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永清县</w:t>
      </w:r>
      <w:r>
        <w:rPr>
          <w:rFonts w:hint="eastAsia" w:ascii="方正小标宋简体" w:hAnsi="方正小标宋简体" w:eastAsia="方正小标宋简体" w:cs="方正小标宋简体"/>
          <w:sz w:val="44"/>
          <w:szCs w:val="44"/>
          <w:lang w:eastAsia="zh-CN"/>
        </w:rPr>
        <w:t>档案馆</w:t>
      </w:r>
      <w:r>
        <w:rPr>
          <w:rFonts w:hint="eastAsia" w:ascii="方正小标宋简体" w:hAnsi="方正小标宋简体" w:eastAsia="方正小标宋简体" w:cs="方正小标宋简体"/>
          <w:sz w:val="44"/>
          <w:szCs w:val="44"/>
        </w:rPr>
        <w:t>2021年部门预算信息公开情况说明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按照《预算法》、《地方预决算公开操作规程》和《河北省省级预算公开办法》规定，现将永清县</w:t>
      </w:r>
      <w:r>
        <w:rPr>
          <w:rFonts w:hint="eastAsia" w:ascii="Times New Roman" w:hAnsi="Times New Roman" w:eastAsia="仿宋_GB2312" w:cs="Times New Roman"/>
          <w:sz w:val="32"/>
          <w:szCs w:val="32"/>
          <w:lang w:eastAsia="zh-CN"/>
        </w:rPr>
        <w:t>档案馆</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00" w:lineRule="exact"/>
        <w:ind w:firstLine="629"/>
        <w:rPr>
          <w:rFonts w:hint="eastAsia" w:ascii="仿宋_GB2312" w:eastAsia="仿宋_GB2312"/>
          <w:sz w:val="32"/>
          <w:szCs w:val="32"/>
        </w:rPr>
      </w:pPr>
      <w:r>
        <w:rPr>
          <w:rFonts w:hint="eastAsia" w:ascii="仿宋_GB2312" w:eastAsia="仿宋_GB2312"/>
          <w:sz w:val="32"/>
          <w:szCs w:val="32"/>
        </w:rPr>
        <w:t>县档案馆的主要职责是：</w:t>
      </w:r>
    </w:p>
    <w:p>
      <w:pPr>
        <w:spacing w:line="600" w:lineRule="exact"/>
        <w:ind w:firstLine="629"/>
        <w:rPr>
          <w:rFonts w:hint="eastAsia" w:ascii="仿宋_GB2312" w:eastAsia="仿宋_GB2312"/>
          <w:sz w:val="32"/>
          <w:szCs w:val="32"/>
        </w:rPr>
      </w:pPr>
      <w:r>
        <w:rPr>
          <w:rFonts w:hint="eastAsia" w:ascii="仿宋_GB2312" w:eastAsia="仿宋_GB2312"/>
          <w:sz w:val="32"/>
          <w:szCs w:val="32"/>
        </w:rPr>
        <w:t>（一）贯彻执行国家、省、市、县有关档案管理的法律、法规、规章。</w:t>
      </w:r>
    </w:p>
    <w:p>
      <w:pPr>
        <w:spacing w:line="600" w:lineRule="exact"/>
        <w:ind w:firstLine="629"/>
        <w:rPr>
          <w:rFonts w:hint="eastAsia" w:ascii="仿宋_GB2312" w:eastAsia="仿宋_GB2312"/>
          <w:sz w:val="32"/>
          <w:szCs w:val="32"/>
        </w:rPr>
      </w:pPr>
      <w:r>
        <w:rPr>
          <w:rFonts w:hint="eastAsia" w:ascii="仿宋_GB2312" w:eastAsia="仿宋_GB2312"/>
          <w:sz w:val="32"/>
          <w:szCs w:val="32"/>
        </w:rPr>
        <w:t>（二）集中统一管理全县各乡镇、县直各机关单位各历史时期的档案资料，保守党和国家机密，维护档案完整，确保档案资料安全。</w:t>
      </w:r>
    </w:p>
    <w:p>
      <w:pPr>
        <w:spacing w:line="600" w:lineRule="exact"/>
        <w:rPr>
          <w:rFonts w:hint="eastAsia" w:ascii="仿宋_GB2312" w:eastAsia="仿宋_GB2312"/>
          <w:sz w:val="32"/>
          <w:szCs w:val="32"/>
        </w:rPr>
      </w:pPr>
      <w:r>
        <w:rPr>
          <w:rFonts w:hint="eastAsia" w:ascii="仿宋_GB2312" w:eastAsia="仿宋_GB2312"/>
          <w:sz w:val="32"/>
          <w:szCs w:val="32"/>
        </w:rPr>
        <w:t xml:space="preserve">    （三）接收县委、县人大、县政府、县政协、县纪委监委及各乡镇、县直各机关单位应进馆的档案资料。</w:t>
      </w:r>
    </w:p>
    <w:p>
      <w:pPr>
        <w:spacing w:line="600" w:lineRule="exact"/>
        <w:rPr>
          <w:rFonts w:hint="eastAsia" w:ascii="仿宋_GB2312" w:eastAsia="仿宋_GB2312"/>
          <w:sz w:val="32"/>
          <w:szCs w:val="32"/>
        </w:rPr>
      </w:pPr>
      <w:r>
        <w:rPr>
          <w:rFonts w:hint="eastAsia" w:ascii="仿宋_GB2312" w:eastAsia="仿宋_GB2312"/>
          <w:sz w:val="32"/>
          <w:szCs w:val="32"/>
        </w:rPr>
        <w:t xml:space="preserve">    （四）征集散存在社会上对国家和社会有保存价值的珍贵档案资料。</w:t>
      </w:r>
    </w:p>
    <w:p>
      <w:pPr>
        <w:spacing w:line="600" w:lineRule="exact"/>
        <w:ind w:firstLine="629"/>
        <w:rPr>
          <w:rFonts w:hint="eastAsia" w:ascii="仿宋_GB2312" w:eastAsia="仿宋_GB2312"/>
          <w:sz w:val="32"/>
          <w:szCs w:val="32"/>
        </w:rPr>
      </w:pPr>
      <w:r>
        <w:rPr>
          <w:rFonts w:hint="eastAsia" w:ascii="仿宋_GB2312" w:eastAsia="仿宋_GB2312"/>
          <w:sz w:val="32"/>
          <w:szCs w:val="32"/>
        </w:rPr>
        <w:t xml:space="preserve">（五）负责馆藏档案资料的整理、编目、鉴定、统计和技术保护工作。    </w:t>
      </w:r>
    </w:p>
    <w:p>
      <w:pPr>
        <w:spacing w:line="600" w:lineRule="exact"/>
        <w:ind w:firstLine="629"/>
        <w:rPr>
          <w:rFonts w:hint="eastAsia" w:ascii="仿宋_GB2312" w:eastAsia="仿宋_GB2312"/>
          <w:sz w:val="32"/>
          <w:szCs w:val="32"/>
        </w:rPr>
      </w:pPr>
      <w:r>
        <w:rPr>
          <w:rFonts w:hint="eastAsia" w:ascii="仿宋_GB2312" w:eastAsia="仿宋_GB2312"/>
          <w:sz w:val="32"/>
          <w:szCs w:val="32"/>
        </w:rPr>
        <w:t>（六）依法开放档案，为党和政府及社会各方面提供利用服务。</w:t>
      </w:r>
    </w:p>
    <w:p>
      <w:pPr>
        <w:spacing w:line="600" w:lineRule="exact"/>
        <w:ind w:firstLine="629"/>
        <w:rPr>
          <w:rFonts w:hint="eastAsia" w:ascii="仿宋_GB2312" w:eastAsia="仿宋_GB2312"/>
          <w:sz w:val="32"/>
          <w:szCs w:val="32"/>
        </w:rPr>
      </w:pPr>
      <w:r>
        <w:rPr>
          <w:rFonts w:hint="eastAsia" w:ascii="仿宋_GB2312" w:eastAsia="仿宋_GB2312"/>
          <w:sz w:val="32"/>
          <w:szCs w:val="32"/>
        </w:rPr>
        <w:t>（七）承担政府公开信息的收集、管理和集中查阅工作。</w:t>
      </w:r>
    </w:p>
    <w:p>
      <w:pPr>
        <w:spacing w:line="600" w:lineRule="exact"/>
        <w:ind w:firstLine="629"/>
        <w:rPr>
          <w:rFonts w:hint="eastAsia" w:ascii="仿宋_GB2312" w:eastAsia="仿宋_GB2312"/>
          <w:sz w:val="32"/>
          <w:szCs w:val="32"/>
        </w:rPr>
      </w:pPr>
      <w:r>
        <w:rPr>
          <w:rFonts w:hint="eastAsia" w:ascii="仿宋_GB2312" w:eastAsia="仿宋_GB2312"/>
          <w:sz w:val="32"/>
          <w:szCs w:val="32"/>
        </w:rPr>
        <w:t>（八）开发档案信息资源，开展档案史料编研出版、展览陈列和社会教育活动。</w:t>
      </w:r>
    </w:p>
    <w:p>
      <w:pPr>
        <w:spacing w:line="600" w:lineRule="exact"/>
        <w:ind w:firstLine="629"/>
        <w:rPr>
          <w:rFonts w:hint="eastAsia" w:ascii="仿宋_GB2312" w:eastAsia="仿宋_GB2312"/>
          <w:sz w:val="32"/>
          <w:szCs w:val="32"/>
        </w:rPr>
      </w:pPr>
      <w:r>
        <w:rPr>
          <w:rFonts w:hint="eastAsia" w:ascii="仿宋_GB2312" w:eastAsia="仿宋_GB2312"/>
          <w:sz w:val="32"/>
          <w:szCs w:val="32"/>
        </w:rPr>
        <w:t>（九）运用现代化技术手段，开展馆藏档案信息化建设。</w:t>
      </w:r>
    </w:p>
    <w:p>
      <w:pPr>
        <w:spacing w:line="600" w:lineRule="exact"/>
        <w:rPr>
          <w:rFonts w:hint="eastAsia" w:ascii="仿宋_GB2312" w:eastAsia="仿宋_GB2312"/>
          <w:sz w:val="32"/>
          <w:szCs w:val="32"/>
        </w:rPr>
      </w:pPr>
      <w:r>
        <w:rPr>
          <w:rFonts w:hint="eastAsia" w:ascii="仿宋_GB2312" w:eastAsia="仿宋_GB2312"/>
          <w:sz w:val="32"/>
          <w:szCs w:val="32"/>
        </w:rPr>
        <w:t xml:space="preserve">    （十）完成县委交办的其他任务。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永清县档案馆</w:t>
            </w:r>
          </w:p>
        </w:tc>
        <w:tc>
          <w:tcPr>
            <w:tcW w:w="1134"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事业</w:t>
            </w:r>
          </w:p>
        </w:tc>
        <w:tc>
          <w:tcPr>
            <w:tcW w:w="1276"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正科级</w:t>
            </w:r>
          </w:p>
        </w:tc>
        <w:tc>
          <w:tcPr>
            <w:tcW w:w="2902"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bCs/>
                <w:sz w:val="32"/>
                <w:szCs w:val="32"/>
              </w:rPr>
              <w:t>办公室</w:t>
            </w:r>
          </w:p>
        </w:tc>
        <w:tc>
          <w:tcPr>
            <w:tcW w:w="1134"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事业</w:t>
            </w:r>
          </w:p>
        </w:tc>
        <w:tc>
          <w:tcPr>
            <w:tcW w:w="1276"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正股级</w:t>
            </w:r>
          </w:p>
        </w:tc>
        <w:tc>
          <w:tcPr>
            <w:tcW w:w="2902"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bCs/>
                <w:sz w:val="32"/>
                <w:szCs w:val="32"/>
              </w:rPr>
              <w:t>接收征集</w:t>
            </w:r>
            <w:r>
              <w:rPr>
                <w:rFonts w:hint="eastAsia" w:ascii="仿宋" w:hAnsi="仿宋" w:eastAsia="仿宋" w:cs="仿宋"/>
                <w:b/>
                <w:bCs/>
                <w:sz w:val="32"/>
                <w:szCs w:val="32"/>
                <w:lang w:eastAsia="zh-CN"/>
              </w:rPr>
              <w:t>股</w:t>
            </w:r>
          </w:p>
        </w:tc>
        <w:tc>
          <w:tcPr>
            <w:tcW w:w="1134"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事业</w:t>
            </w:r>
          </w:p>
        </w:tc>
        <w:tc>
          <w:tcPr>
            <w:tcW w:w="1276"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正股级</w:t>
            </w:r>
          </w:p>
        </w:tc>
        <w:tc>
          <w:tcPr>
            <w:tcW w:w="2902"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bCs/>
                <w:sz w:val="32"/>
                <w:szCs w:val="32"/>
              </w:rPr>
              <w:t>保管利用</w:t>
            </w:r>
            <w:r>
              <w:rPr>
                <w:rFonts w:hint="eastAsia" w:ascii="仿宋" w:hAnsi="仿宋" w:eastAsia="仿宋" w:cs="仿宋"/>
                <w:b/>
                <w:bCs/>
                <w:sz w:val="32"/>
                <w:szCs w:val="32"/>
                <w:lang w:eastAsia="zh-CN"/>
              </w:rPr>
              <w:t>股</w:t>
            </w:r>
          </w:p>
        </w:tc>
        <w:tc>
          <w:tcPr>
            <w:tcW w:w="1134"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事业</w:t>
            </w:r>
          </w:p>
        </w:tc>
        <w:tc>
          <w:tcPr>
            <w:tcW w:w="1276"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正股级</w:t>
            </w:r>
          </w:p>
        </w:tc>
        <w:tc>
          <w:tcPr>
            <w:tcW w:w="2902"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bCs/>
                <w:sz w:val="32"/>
                <w:szCs w:val="32"/>
              </w:rPr>
              <w:t>编研</w:t>
            </w:r>
            <w:r>
              <w:rPr>
                <w:rFonts w:hint="eastAsia" w:ascii="仿宋" w:hAnsi="仿宋" w:eastAsia="仿宋" w:cs="仿宋"/>
                <w:b/>
                <w:bCs/>
                <w:sz w:val="32"/>
                <w:szCs w:val="32"/>
                <w:lang w:eastAsia="zh-CN"/>
              </w:rPr>
              <w:t>和技术股</w:t>
            </w:r>
          </w:p>
        </w:tc>
        <w:tc>
          <w:tcPr>
            <w:tcW w:w="1134"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事业</w:t>
            </w:r>
          </w:p>
        </w:tc>
        <w:tc>
          <w:tcPr>
            <w:tcW w:w="1276"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正股级</w:t>
            </w:r>
          </w:p>
        </w:tc>
        <w:tc>
          <w:tcPr>
            <w:tcW w:w="2902"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财政性资金基本保证</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按照预算管理有关规定，目前我县部门预算的编制实行综合预算制度，即全部收入和支出都反映在预算中。永清县</w:t>
      </w:r>
      <w:r>
        <w:rPr>
          <w:rFonts w:hint="eastAsia" w:ascii="Times New Roman" w:hAnsi="Times New Roman" w:eastAsia="仿宋_GB2312" w:cs="Times New Roman"/>
          <w:sz w:val="32"/>
          <w:szCs w:val="32"/>
          <w:lang w:eastAsia="zh-CN"/>
        </w:rPr>
        <w:t>档案馆</w:t>
      </w:r>
      <w:r>
        <w:rPr>
          <w:rFonts w:ascii="Times New Roman" w:hAnsi="Times New Roman" w:eastAsia="仿宋_GB2312" w:cs="Times New Roman"/>
          <w:sz w:val="32"/>
          <w:szCs w:val="32"/>
        </w:rPr>
        <w:t>机关的收支包含在部门预算中。</w:t>
      </w: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214.26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214.26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（有则写，无则填0万元）。</w:t>
      </w: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收支预算总表支出栏、基本支出表、项目支出表按经济分类和支出功能分类科目编制，反映永清县</w:t>
      </w:r>
      <w:r>
        <w:rPr>
          <w:rFonts w:hint="eastAsia" w:ascii="Times New Roman" w:hAnsi="Times New Roman" w:eastAsia="仿宋_GB2312" w:cs="Times New Roman"/>
          <w:sz w:val="32"/>
          <w:szCs w:val="32"/>
          <w:lang w:eastAsia="zh-CN"/>
        </w:rPr>
        <w:t>档案馆</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214.26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210.86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195.11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15.75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3.4</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lang w:val="en-US" w:eastAsia="zh-CN"/>
        </w:rPr>
        <w:t>3.4万元</w:t>
      </w:r>
      <w:r>
        <w:rPr>
          <w:rFonts w:ascii="Times New Roman" w:hAnsi="Times New Roman" w:eastAsia="仿宋_GB2312" w:cs="Times New Roman"/>
          <w:sz w:val="32"/>
          <w:szCs w:val="32"/>
        </w:rPr>
        <w:t>，主要为</w:t>
      </w:r>
      <w:r>
        <w:rPr>
          <w:rFonts w:hint="eastAsia" w:ascii="仿宋_GB2312" w:eastAsia="仿宋_GB2312"/>
          <w:sz w:val="32"/>
          <w:szCs w:val="32"/>
        </w:rPr>
        <w:t>档案馆日常整理经费项目</w:t>
      </w:r>
      <w:r>
        <w:rPr>
          <w:rFonts w:ascii="Times New Roman" w:hAnsi="Times New Roman" w:eastAsia="仿宋_GB2312" w:cs="Times New Roman"/>
          <w:sz w:val="32"/>
          <w:szCs w:val="32"/>
        </w:rPr>
        <w:t>。</w:t>
      </w: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214.26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ascii="Times New Roman" w:hAnsi="Times New Roman" w:eastAsia="仿宋_GB2312" w:cs="Times New Roman"/>
          <w:sz w:val="32"/>
          <w:szCs w:val="32"/>
          <w:highlight w:val="none"/>
        </w:rPr>
        <w:t>减少</w:t>
      </w:r>
      <w:r>
        <w:rPr>
          <w:rFonts w:hint="eastAsia" w:ascii="Times New Roman" w:hAnsi="Times New Roman" w:eastAsia="仿宋_GB2312" w:cs="Times New Roman"/>
          <w:sz w:val="32"/>
          <w:szCs w:val="32"/>
          <w:lang w:val="en-US" w:eastAsia="zh-CN"/>
        </w:rPr>
        <w:t>37.8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35.41</w:t>
      </w:r>
      <w:r>
        <w:rPr>
          <w:rFonts w:ascii="Times New Roman" w:hAnsi="Times New Roman" w:eastAsia="仿宋_GB2312" w:cs="Times New Roman"/>
          <w:sz w:val="32"/>
          <w:szCs w:val="32"/>
        </w:rPr>
        <w:t>万元，主要为</w:t>
      </w:r>
      <w:r>
        <w:rPr>
          <w:rFonts w:hint="eastAsia" w:ascii="仿宋_GB2312" w:eastAsia="仿宋_GB2312"/>
          <w:sz w:val="32"/>
          <w:szCs w:val="32"/>
        </w:rPr>
        <w:t>人员经费支出减少</w:t>
      </w:r>
      <w:r>
        <w:rPr>
          <w:rFonts w:hint="eastAsia" w:ascii="Times New Roman" w:hAnsi="Times New Roman" w:eastAsia="仿宋_GB2312" w:cs="Times New Roman"/>
          <w:sz w:val="32"/>
          <w:szCs w:val="32"/>
          <w:lang w:val="en-US" w:eastAsia="zh-CN"/>
        </w:rPr>
        <w:t>30.65万</w:t>
      </w:r>
      <w:r>
        <w:rPr>
          <w:rFonts w:ascii="Times New Roman" w:hAnsi="Times New Roman" w:eastAsia="仿宋_GB2312" w:cs="Times New Roman"/>
          <w:sz w:val="32"/>
          <w:szCs w:val="32"/>
        </w:rPr>
        <w:t>元，</w:t>
      </w:r>
      <w:r>
        <w:rPr>
          <w:rFonts w:hint="eastAsia" w:ascii="仿宋_GB2312" w:eastAsia="仿宋_GB2312"/>
          <w:sz w:val="32"/>
          <w:szCs w:val="32"/>
        </w:rPr>
        <w:t>日常公用经费支出</w:t>
      </w:r>
      <w:r>
        <w:rPr>
          <w:rFonts w:ascii="仿宋_GB2312" w:eastAsia="仿宋_GB2312"/>
          <w:sz w:val="32"/>
          <w:szCs w:val="32"/>
        </w:rPr>
        <w:t>减少</w:t>
      </w:r>
      <w:r>
        <w:rPr>
          <w:rFonts w:hint="eastAsia" w:ascii="仿宋_GB2312" w:eastAsia="仿宋_GB2312"/>
          <w:sz w:val="32"/>
          <w:szCs w:val="32"/>
          <w:lang w:val="en-US" w:eastAsia="zh-CN"/>
        </w:rPr>
        <w:t>4.76万</w:t>
      </w:r>
      <w:r>
        <w:rPr>
          <w:rFonts w:ascii="仿宋_GB2312" w:eastAsia="仿宋_GB2312"/>
          <w:sz w:val="32"/>
          <w:szCs w:val="32"/>
        </w:rPr>
        <w:t>元</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1.62</w:t>
      </w:r>
      <w:r>
        <w:rPr>
          <w:rFonts w:ascii="Times New Roman" w:hAnsi="Times New Roman" w:eastAsia="仿宋_GB2312" w:cs="Times New Roman"/>
          <w:sz w:val="32"/>
          <w:szCs w:val="32"/>
        </w:rPr>
        <w:t>万元，主要为</w:t>
      </w:r>
      <w:r>
        <w:rPr>
          <w:rFonts w:hint="eastAsia" w:ascii="仿宋_GB2312" w:eastAsia="仿宋_GB2312"/>
          <w:sz w:val="32"/>
          <w:szCs w:val="32"/>
        </w:rPr>
        <w:t>档案馆日常整理经费项目</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15.75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我部门</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1.17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1.17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0.08</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无增减变化。</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无增减变化。</w:t>
      </w:r>
      <w:r>
        <w:rPr>
          <w:rFonts w:ascii="Times New Roman" w:hAnsi="Times New Roman" w:eastAsia="仿宋_GB2312" w:cs="Times New Roman"/>
          <w:sz w:val="32"/>
          <w:szCs w:val="32"/>
        </w:rPr>
        <w:t>公务接待费与20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无增减变化。</w:t>
      </w:r>
    </w:p>
    <w:p>
      <w:pPr>
        <w:spacing w:line="584"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（一）总体绩效目标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1、集中统一管理全县各乡镇、县直各机关单位各历史时期的档案资料，保守党和国家机密，维护档案完整，确保档案资料安全。</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2、接收各乡镇、县直各机关单位应进馆的2016年度形成的保管期限为永久、30年档案资料（包括扶贫档案、临空经济区征迁档案等）。</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3、征集散存在社会上对国家和社会有保存价值的珍贵档案资料。</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4、负责馆藏档案资料的整理、编目、鉴定、统计和技术保护工作。    </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5、依法开放档案，为党和政府及社会各方面提供利用服务。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6、开发档案信息资源，开展档案史料编研出版、展览陈列和社会教育活动。</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7、运用现代化技术手段，开展馆藏档案信息化建设。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8、做好机关党建工作。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9、完成县委交办的其他任务（四城同创、扶贫等工作）。</w:t>
      </w:r>
    </w:p>
    <w:p>
      <w:pPr>
        <w:spacing w:line="584"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（二）分项绩效目标</w:t>
      </w:r>
    </w:p>
    <w:p>
      <w:pPr>
        <w:spacing w:line="500" w:lineRule="exact"/>
        <w:ind w:firstLine="560" w:firstLineChars="200"/>
        <w:jc w:val="left"/>
        <w:rPr>
          <w:rFonts w:ascii="Times New Roman" w:eastAsia="方正仿宋_GBK"/>
          <w:sz w:val="28"/>
        </w:rPr>
      </w:pPr>
      <w:r>
        <w:rPr>
          <w:rFonts w:ascii="Times New Roman" w:eastAsia="方正仿宋_GBK"/>
          <w:sz w:val="28"/>
        </w:rPr>
        <w:t>（一）馆藏档案安全工作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绩效目标：确保100000卷档案完整、安全。</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绩效指标：档案无损害，无责任事故。</w:t>
      </w:r>
    </w:p>
    <w:p>
      <w:pPr>
        <w:spacing w:line="500" w:lineRule="exact"/>
        <w:ind w:firstLine="560" w:firstLineChars="200"/>
        <w:jc w:val="left"/>
        <w:rPr>
          <w:rFonts w:ascii="Times New Roman" w:eastAsia="方正仿宋_GBK"/>
          <w:sz w:val="28"/>
        </w:rPr>
      </w:pPr>
      <w:r>
        <w:rPr>
          <w:rFonts w:ascii="Times New Roman" w:eastAsia="方正仿宋_GBK"/>
          <w:sz w:val="28"/>
        </w:rPr>
        <w:t>（二）档案接收工作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绩效目标：接收机关单位2016年保管期限为永久、30年档案及扶贫档案、临空征迁档案。</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绩效指标：10000件以上。</w:t>
      </w:r>
    </w:p>
    <w:p>
      <w:pPr>
        <w:spacing w:line="500" w:lineRule="exact"/>
        <w:ind w:firstLine="560" w:firstLineChars="200"/>
        <w:jc w:val="left"/>
        <w:rPr>
          <w:rFonts w:ascii="Times New Roman" w:eastAsia="方正仿宋_GBK"/>
          <w:sz w:val="28"/>
        </w:rPr>
      </w:pPr>
      <w:r>
        <w:rPr>
          <w:rFonts w:ascii="Times New Roman" w:eastAsia="方正仿宋_GBK"/>
          <w:sz w:val="28"/>
        </w:rPr>
        <w:t>（三）档案征集工作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绩效目标：征集散存在社会上有保存价值的珍贵档案资料。</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绩效指标：20件以上。</w:t>
      </w:r>
    </w:p>
    <w:p>
      <w:pPr>
        <w:spacing w:line="500" w:lineRule="exact"/>
        <w:ind w:firstLine="560" w:firstLineChars="200"/>
        <w:jc w:val="left"/>
        <w:rPr>
          <w:rFonts w:ascii="Times New Roman" w:eastAsia="方正仿宋_GBK"/>
          <w:sz w:val="28"/>
        </w:rPr>
      </w:pPr>
      <w:r>
        <w:rPr>
          <w:rFonts w:ascii="Times New Roman" w:eastAsia="方正仿宋_GBK"/>
          <w:sz w:val="28"/>
        </w:rPr>
        <w:t>（四）馆藏档案整理和抢救保护工作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绩效目标：对档案进行规范整理、消毒、除尘工作。</w:t>
      </w:r>
    </w:p>
    <w:p>
      <w:pPr>
        <w:spacing w:line="500" w:lineRule="exact"/>
        <w:ind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rPr>
        <w:t>绩效指标：规范整理档案3000卷。</w:t>
      </w:r>
    </w:p>
    <w:p>
      <w:pPr>
        <w:spacing w:line="500" w:lineRule="exact"/>
        <w:ind w:firstLine="560" w:firstLineChars="200"/>
        <w:jc w:val="left"/>
        <w:rPr>
          <w:rFonts w:ascii="Times New Roman" w:eastAsia="方正仿宋_GBK"/>
          <w:sz w:val="28"/>
        </w:rPr>
      </w:pPr>
      <w:r>
        <w:rPr>
          <w:rFonts w:ascii="Times New Roman" w:eastAsia="方正仿宋_GBK"/>
          <w:sz w:val="28"/>
        </w:rPr>
        <w:t>（五）开放、利用档案工作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绩效目标：做好馆藏1991年前档案的鉴定、开放工作，为社会各方面做好档案提供利用服务。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绩效指标：开放档案做到应开尽开；全年接待利用者1000人次以上；提供利用做到查全率、查准率均在95%以上；群众满意率95%以上。</w:t>
      </w:r>
    </w:p>
    <w:p>
      <w:pPr>
        <w:spacing w:line="500" w:lineRule="exact"/>
        <w:ind w:firstLine="560" w:firstLineChars="200"/>
        <w:jc w:val="left"/>
        <w:rPr>
          <w:rFonts w:ascii="Times New Roman" w:eastAsia="方正仿宋_GBK"/>
          <w:sz w:val="28"/>
        </w:rPr>
      </w:pPr>
      <w:r>
        <w:rPr>
          <w:rFonts w:ascii="Times New Roman" w:eastAsia="方正仿宋_GBK"/>
          <w:sz w:val="28"/>
        </w:rPr>
        <w:t>（六）开发档案信息资源</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绩效目标：完成编研材料。</w:t>
      </w:r>
    </w:p>
    <w:p>
      <w:pPr>
        <w:spacing w:line="500" w:lineRule="exact"/>
        <w:ind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rPr>
        <w:t>绩效指标：2种以上。</w:t>
      </w:r>
    </w:p>
    <w:p>
      <w:pPr>
        <w:spacing w:line="500" w:lineRule="exact"/>
        <w:ind w:firstLine="560" w:firstLineChars="200"/>
        <w:jc w:val="left"/>
        <w:rPr>
          <w:rFonts w:ascii="Times New Roman" w:eastAsia="方正仿宋_GBK"/>
          <w:sz w:val="28"/>
        </w:rPr>
      </w:pPr>
      <w:r>
        <w:rPr>
          <w:rFonts w:ascii="Times New Roman" w:eastAsia="方正仿宋_GBK"/>
          <w:sz w:val="28"/>
        </w:rPr>
        <w:t>（七）馆藏档案信息化建设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绩效目标：将接收进馆的各类档案电子版文件挂接、转换到对外提供利用的大数据平台。</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绩效指标：100%完成。</w:t>
      </w:r>
    </w:p>
    <w:p>
      <w:pPr>
        <w:spacing w:line="500" w:lineRule="exact"/>
        <w:ind w:firstLine="560" w:firstLineChars="200"/>
        <w:jc w:val="left"/>
        <w:rPr>
          <w:rFonts w:ascii="Times New Roman" w:eastAsia="方正仿宋_GBK"/>
          <w:sz w:val="28"/>
        </w:rPr>
      </w:pPr>
      <w:r>
        <w:rPr>
          <w:rFonts w:ascii="Times New Roman" w:eastAsia="方正仿宋_GBK"/>
          <w:sz w:val="28"/>
        </w:rPr>
        <w:t>（八）做好机关党建工作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绩效目标：全面完成党建工作任务。</w:t>
      </w:r>
    </w:p>
    <w:p>
      <w:pPr>
        <w:spacing w:line="500" w:lineRule="exact"/>
        <w:ind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rPr>
        <w:t>绩效指标：达县要求。</w:t>
      </w:r>
    </w:p>
    <w:p>
      <w:pPr>
        <w:spacing w:line="500" w:lineRule="exact"/>
        <w:ind w:firstLine="560" w:firstLineChars="200"/>
        <w:jc w:val="left"/>
        <w:rPr>
          <w:rFonts w:ascii="Times New Roman" w:eastAsia="方正仿宋_GBK"/>
          <w:sz w:val="28"/>
        </w:rPr>
      </w:pPr>
      <w:r>
        <w:rPr>
          <w:rFonts w:ascii="Times New Roman" w:eastAsia="方正仿宋_GBK"/>
          <w:sz w:val="28"/>
        </w:rPr>
        <w:t>（九）配合好县委、县政府中心工作。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绩效目标：做好扶贫工作、四城同创等工作。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绩效指标：达县要求。</w:t>
      </w:r>
    </w:p>
    <w:p>
      <w:pPr>
        <w:spacing w:line="584" w:lineRule="exact"/>
        <w:ind w:firstLine="643" w:firstLineChars="200"/>
        <w:rPr>
          <w:rFonts w:ascii="楷体_GB2312" w:eastAsia="楷体_GB2312" w:cs="Times New Roman"/>
          <w:b/>
          <w:sz w:val="32"/>
          <w:szCs w:val="32"/>
        </w:rPr>
      </w:pPr>
      <w:r>
        <w:rPr>
          <w:rFonts w:hint="eastAsia" w:ascii="楷体" w:hAnsi="楷体" w:eastAsia="楷体" w:cs="楷体"/>
          <w:b/>
          <w:sz w:val="32"/>
          <w:szCs w:val="32"/>
        </w:rPr>
        <w:t>（三）工作保障措施</w:t>
      </w:r>
    </w:p>
    <w:p>
      <w:pPr>
        <w:spacing w:line="500" w:lineRule="exact"/>
        <w:ind w:firstLine="560" w:firstLineChars="200"/>
        <w:jc w:val="left"/>
        <w:rPr>
          <w:rFonts w:ascii="Times New Roman" w:eastAsia="方正仿宋_GBK"/>
          <w:sz w:val="28"/>
        </w:rPr>
      </w:pPr>
      <w:r>
        <w:rPr>
          <w:rFonts w:ascii="Times New Roman" w:eastAsia="方正仿宋_GBK"/>
          <w:sz w:val="28"/>
        </w:rPr>
        <w:t>实现本年度发展规划目标的保障措施</w:t>
      </w:r>
    </w:p>
    <w:p>
      <w:pPr>
        <w:spacing w:line="500" w:lineRule="exact"/>
        <w:ind w:firstLine="560" w:firstLineChars="200"/>
        <w:jc w:val="left"/>
        <w:rPr>
          <w:rFonts w:ascii="Times New Roman" w:eastAsia="方正仿宋_GBK"/>
          <w:sz w:val="28"/>
        </w:rPr>
      </w:pPr>
      <w:r>
        <w:rPr>
          <w:rFonts w:ascii="Times New Roman" w:eastAsia="方正仿宋_GBK"/>
          <w:sz w:val="28"/>
        </w:rPr>
        <w:t>1、维护档案完整与安全</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保障措施：①购置完善必要设施设备，达到“八防”要求。②完善并落实安全保管制度，如除尘、消毒、防火等。</w:t>
      </w:r>
    </w:p>
    <w:p>
      <w:pPr>
        <w:spacing w:line="500" w:lineRule="exact"/>
        <w:ind w:firstLine="560" w:firstLineChars="200"/>
        <w:jc w:val="left"/>
        <w:rPr>
          <w:rFonts w:ascii="Times New Roman" w:eastAsia="方正仿宋_GBK"/>
          <w:sz w:val="28"/>
        </w:rPr>
      </w:pPr>
      <w:r>
        <w:rPr>
          <w:rFonts w:ascii="Times New Roman" w:eastAsia="方正仿宋_GBK"/>
          <w:sz w:val="28"/>
        </w:rPr>
        <w:t>2、接收档案</w:t>
      </w:r>
      <w:r>
        <w:rPr>
          <w:rFonts w:ascii="Times New Roman" w:eastAsia="方正仿宋_GBK"/>
          <w:sz w:val="28"/>
        </w:rPr>
        <w:tab/>
      </w:r>
    </w:p>
    <w:p>
      <w:pPr>
        <w:spacing w:line="500" w:lineRule="exact"/>
        <w:ind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rPr>
        <w:t>保障措施：①预留出接收空间。②制定档案接收日程表。</w:t>
      </w:r>
    </w:p>
    <w:p>
      <w:pPr>
        <w:spacing w:line="500" w:lineRule="exact"/>
        <w:ind w:firstLine="560" w:firstLineChars="200"/>
        <w:jc w:val="left"/>
        <w:rPr>
          <w:rFonts w:ascii="Times New Roman" w:eastAsia="方正仿宋_GBK"/>
          <w:sz w:val="28"/>
        </w:rPr>
      </w:pPr>
      <w:r>
        <w:rPr>
          <w:rFonts w:ascii="Times New Roman" w:eastAsia="方正仿宋_GBK"/>
          <w:sz w:val="28"/>
        </w:rPr>
        <w:t>3、征集档案</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保障措施：①媒体渠道征集。②定向征集。</w:t>
      </w:r>
    </w:p>
    <w:p>
      <w:pPr>
        <w:spacing w:line="500" w:lineRule="exact"/>
        <w:ind w:firstLine="560" w:firstLineChars="200"/>
        <w:jc w:val="left"/>
        <w:rPr>
          <w:rFonts w:ascii="Times New Roman" w:eastAsia="方正仿宋_GBK"/>
          <w:sz w:val="28"/>
        </w:rPr>
      </w:pPr>
      <w:r>
        <w:rPr>
          <w:rFonts w:ascii="Times New Roman" w:eastAsia="方正仿宋_GBK"/>
          <w:sz w:val="28"/>
        </w:rPr>
        <w:t>4、开放档案</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保障措施：①依规鉴定编目。②及时对档案利用者开放。</w:t>
      </w:r>
    </w:p>
    <w:p>
      <w:pPr>
        <w:spacing w:line="500" w:lineRule="exact"/>
        <w:ind w:firstLine="560" w:firstLineChars="200"/>
        <w:jc w:val="left"/>
        <w:rPr>
          <w:rFonts w:ascii="Times New Roman" w:eastAsia="方正仿宋_GBK"/>
          <w:sz w:val="28"/>
        </w:rPr>
      </w:pPr>
      <w:r>
        <w:rPr>
          <w:rFonts w:ascii="Times New Roman" w:eastAsia="方正仿宋_GBK"/>
          <w:sz w:val="28"/>
        </w:rPr>
        <w:t>5、档案整理</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保障措施：①制定工作计划。②督促工作落实。</w:t>
      </w:r>
    </w:p>
    <w:p>
      <w:pPr>
        <w:spacing w:line="500" w:lineRule="exact"/>
        <w:ind w:firstLine="560" w:firstLineChars="200"/>
        <w:jc w:val="left"/>
        <w:rPr>
          <w:rFonts w:ascii="Times New Roman" w:eastAsia="方正仿宋_GBK"/>
          <w:sz w:val="28"/>
        </w:rPr>
      </w:pPr>
      <w:r>
        <w:rPr>
          <w:rFonts w:ascii="Times New Roman" w:eastAsia="方正仿宋_GBK"/>
          <w:sz w:val="28"/>
        </w:rPr>
        <w:t>6、档案编研</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保障措施：依据馆藏档案资料完成2种编研材料。</w:t>
      </w:r>
    </w:p>
    <w:p>
      <w:pPr>
        <w:spacing w:line="500" w:lineRule="exact"/>
        <w:ind w:firstLine="560" w:firstLineChars="200"/>
        <w:jc w:val="left"/>
        <w:rPr>
          <w:rFonts w:ascii="Times New Roman" w:eastAsia="方正仿宋_GBK"/>
          <w:sz w:val="28"/>
        </w:rPr>
      </w:pPr>
      <w:r>
        <w:rPr>
          <w:rFonts w:ascii="Times New Roman" w:eastAsia="方正仿宋_GBK"/>
          <w:sz w:val="28"/>
        </w:rPr>
        <w:t>7、信息化建设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保障措施：①购置必要档案数字化设施和购买必要的社会服务。②对相关工作人员进行知识技能培训。</w:t>
      </w:r>
    </w:p>
    <w:p>
      <w:pPr>
        <w:spacing w:line="500" w:lineRule="exact"/>
        <w:ind w:firstLine="560" w:firstLineChars="200"/>
        <w:jc w:val="left"/>
        <w:rPr>
          <w:rFonts w:hint="eastAsia" w:ascii="Times New Roman" w:eastAsia="方正仿宋_GBK" w:cs="Arial"/>
          <w:sz w:val="28"/>
        </w:rPr>
      </w:pPr>
      <w:r>
        <w:rPr>
          <w:rFonts w:hint="eastAsia" w:ascii="Times New Roman" w:eastAsia="方正仿宋_GBK" w:cs="Arial"/>
          <w:sz w:val="28"/>
        </w:rPr>
        <w:t>8、档案查阅服务</w:t>
      </w:r>
    </w:p>
    <w:p>
      <w:pPr>
        <w:spacing w:line="500" w:lineRule="exact"/>
        <w:ind w:firstLine="640" w:firstLineChars="200"/>
        <w:jc w:val="left"/>
        <w:rPr>
          <w:rFonts w:hint="eastAsia" w:ascii="仿宋" w:hAnsi="仿宋" w:eastAsia="仿宋" w:cs="仿宋"/>
          <w:sz w:val="32"/>
          <w:szCs w:val="32"/>
        </w:rPr>
        <w:sectPr>
          <w:footerReference r:id="rId3" w:type="default"/>
          <w:pgSz w:w="16839" w:h="11907" w:orient="landscape"/>
          <w:pgMar w:top="1304" w:right="1984" w:bottom="1304" w:left="1134" w:header="851" w:footer="992" w:gutter="0"/>
          <w:pgNumType w:start="1"/>
          <w:cols w:space="720" w:num="1"/>
          <w:docGrid w:type="lines" w:linePitch="312" w:charSpace="0"/>
        </w:sectPr>
      </w:pPr>
      <w:r>
        <w:rPr>
          <w:rFonts w:hint="eastAsia" w:ascii="仿宋_GB2312" w:hAnsi="仿宋_GB2312" w:eastAsia="仿宋_GB2312" w:cs="仿宋_GB2312"/>
          <w:sz w:val="32"/>
          <w:szCs w:val="32"/>
        </w:rPr>
        <w:t>保障措施：接待档案利用者1000人次以上，利用档案1500卷以上。</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 w:hAnsi="楷体" w:eastAsia="楷体" w:cs="楷体"/>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绩效工作完成率</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永清县预算绩效目标管理办法，达到预期目标满分，未达到预期目标则按完成比例得相应的权重分。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绩效评价、绩效自评复核等工作的完成情况</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100.00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百分比</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根据工作计划、计划标准、历史经验及相关文件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重点工作完成率</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按完成比例评定</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年内完成重点工作占应完成的比率</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100.00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百分比</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保管档案数量</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达到预期目标满分，未达到预期目标则不得分。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档案管完整、安全保管档案数量</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100000.00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卷</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依据单位年度工作计划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接收征集档案数量</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达到预期目标满分，未达到预期目标则不得分。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接收进馆规范档案数量</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10000.00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卷</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根据干部培训工作方案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档案整理数量</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达到预期目标满分，未达到预期目标则不得分。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整理馆藏档案数量</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3000.00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卷</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根据工作方案计划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档案信息化建设完成率</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达到预期目标满分，未达到预期目标则不得分。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电子文件挂接转换到大数据库完成情况</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100.00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百分比</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根据工作方案计划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开发档案资源品种数量</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达到预期目标满分，未达到预期目标则不得分。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完成编研材料种类</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2.00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种</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根据工作方案计划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档案资料完好无损</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永清县预算绩效目标管理办法，达到预期目标满分，未达到预期目标则按完成比例得相应的权重分。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无霉变、虫蛀等损害现象 无火灾等责任事故</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100.00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百分比</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根据工作计划、计划标准、历史经验及相关文件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接收档案达标率</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达到预期目标满分，未达到预期目标则按完成比例得相应的权重分。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接收档案规范、完整</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95.00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百分比</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根据创办刊物工作方案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整理档案达标率</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达到预期目标满分，未达到预期目标则按完成比例得相应的权重分。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整理档案质量规范情况</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100.00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百分比</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根据干部培训工作方案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信息化覆盖率</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达到预期目标满分，未达到预期目标则按完成比例得相应的权重分。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查询档数字化效率提高情况</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20.00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百分比</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根据工作方案计划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完成任务及时性</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在规定时间内完成为满分，如达不到此标准不得分。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年底前完成各项工作</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文字描述</w:t>
            </w:r>
          </w:p>
        </w:tc>
        <w:tc>
          <w:tcPr>
            <w:tcW w:w="488" w:type="dxa"/>
            <w:tcBorders>
              <w:tl2br w:val="nil"/>
              <w:tr2bl w:val="nil"/>
            </w:tcBorders>
            <w:vAlign w:val="center"/>
          </w:tcPr>
          <w:p>
            <w:pPr>
              <w:jc w:val="center"/>
              <w:rPr>
                <w:rFonts w:hint="eastAsia" w:ascii="仿宋" w:hAnsi="仿宋" w:eastAsia="仿宋" w:cs="仿宋"/>
                <w:sz w:val="32"/>
                <w:szCs w:val="32"/>
              </w:rPr>
            </w:pP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及时</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依据单位年度工作计划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预算调整率</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预算调整率≤10%得满分，每超出1个百分点扣百分之十的权重分。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预算调整数与年初预算数的比例</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10.00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百分比</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根据部门预算文本和决算报表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受益公众满意人数</w:t>
            </w:r>
          </w:p>
        </w:tc>
        <w:tc>
          <w:tcPr>
            <w:tcW w:w="2172"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达到预期目标满分，未达到预期目标则不得分。</w:t>
            </w:r>
          </w:p>
        </w:tc>
        <w:tc>
          <w:tcPr>
            <w:tcW w:w="148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全年接待查档人次</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1000.00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人次</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hint="eastAsia" w:ascii="方正书宋_GBK" w:eastAsia="方正书宋_GBK"/>
                <w:lang w:eastAsia="zh-CN"/>
              </w:rPr>
            </w:pPr>
            <w:r>
              <w:rPr>
                <w:rFonts w:hint="eastAsia" w:ascii="方正书宋_GBK" w:eastAsia="方正书宋_GBK"/>
                <w:lang w:eastAsia="zh-CN"/>
              </w:rPr>
              <w:t>社会效益</w:t>
            </w:r>
          </w:p>
        </w:tc>
        <w:tc>
          <w:tcPr>
            <w:tcW w:w="897"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馆藏档案发挥效用年数</w:t>
            </w:r>
          </w:p>
        </w:tc>
        <w:tc>
          <w:tcPr>
            <w:tcW w:w="2172" w:type="dxa"/>
            <w:tcBorders>
              <w:tl2br w:val="nil"/>
              <w:tr2bl w:val="nil"/>
            </w:tcBorders>
            <w:noWrap/>
            <w:vAlign w:val="top"/>
          </w:tcPr>
          <w:p>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对社会发展带来积极持续影响得满分；对社会发展不产生持续影响得权重分的百分之六十；对社会发展未产生积极影响不得分。</w:t>
            </w:r>
          </w:p>
        </w:tc>
        <w:tc>
          <w:tcPr>
            <w:tcW w:w="1483"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馆藏档案发挥时效为30年</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文字描述</w:t>
            </w:r>
          </w:p>
        </w:tc>
        <w:tc>
          <w:tcPr>
            <w:tcW w:w="488" w:type="dxa"/>
            <w:tcBorders>
              <w:tl2br w:val="nil"/>
              <w:tr2bl w:val="nil"/>
            </w:tcBorders>
            <w:vAlign w:val="center"/>
          </w:tcPr>
          <w:p>
            <w:pPr>
              <w:jc w:val="center"/>
              <w:rPr>
                <w:rFonts w:hint="eastAsia" w:ascii="仿宋" w:hAnsi="仿宋" w:eastAsia="仿宋" w:cs="仿宋"/>
                <w:sz w:val="32"/>
                <w:szCs w:val="32"/>
              </w:rPr>
            </w:pP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持续达成目标</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服务对象满意度</w:t>
            </w:r>
          </w:p>
        </w:tc>
        <w:tc>
          <w:tcPr>
            <w:tcW w:w="2172" w:type="dxa"/>
            <w:tcBorders>
              <w:tl2br w:val="nil"/>
              <w:tr2bl w:val="nil"/>
            </w:tcBorders>
            <w:noWrap/>
            <w:vAlign w:val="center"/>
          </w:tcPr>
          <w:p>
            <w:pPr>
              <w:widowControl/>
              <w:adjustRightInd w:val="0"/>
              <w:snapToGrid w:val="0"/>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回访满意度达到90％的为满分，每下降1个百分点扣百分之五的权重分。</w:t>
            </w:r>
          </w:p>
        </w:tc>
        <w:tc>
          <w:tcPr>
            <w:tcW w:w="1483" w:type="dxa"/>
            <w:tcBorders>
              <w:tl2br w:val="nil"/>
              <w:tr2bl w:val="nil"/>
            </w:tcBorders>
            <w:noWrap/>
            <w:vAlign w:val="center"/>
          </w:tcPr>
          <w:p>
            <w:pPr>
              <w:widowControl/>
              <w:adjustRightInd w:val="0"/>
              <w:snapToGrid w:val="0"/>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调查中满意的服务对象数量占调查总人数的比率</w:t>
            </w:r>
          </w:p>
        </w:tc>
        <w:tc>
          <w:tcPr>
            <w:tcW w:w="54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95.00</w:t>
            </w:r>
          </w:p>
        </w:tc>
        <w:tc>
          <w:tcPr>
            <w:tcW w:w="57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百分比</w:t>
            </w:r>
          </w:p>
        </w:tc>
        <w:tc>
          <w:tcPr>
            <w:tcW w:w="127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color w:val="000000"/>
                <w:kern w:val="0"/>
                <w:sz w:val="32"/>
                <w:szCs w:val="32"/>
                <w:u w:val="none"/>
                <w:lang w:val="en-US" w:eastAsia="zh-CN" w:bidi="ar"/>
              </w:rPr>
              <w:t>根据调查问卷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3" w:firstLineChars="200"/>
        <w:jc w:val="left"/>
        <w:outlineLvl w:val="3"/>
        <w:rPr>
          <w:rFonts w:hint="eastAsia" w:ascii="楷体" w:hAnsi="楷体" w:eastAsia="楷体" w:cs="楷体"/>
          <w:b/>
          <w:bCs/>
          <w:sz w:val="32"/>
          <w:szCs w:val="32"/>
        </w:rPr>
      </w:pPr>
      <w:r>
        <w:rPr>
          <w:rFonts w:hint="eastAsia" w:ascii="楷体" w:hAnsi="楷体" w:eastAsia="楷体" w:cs="楷体"/>
          <w:b/>
          <w:bCs/>
          <w:sz w:val="32"/>
          <w:szCs w:val="32"/>
        </w:rPr>
        <w:t>1.</w:t>
      </w:r>
      <w:bookmarkStart w:id="0" w:name="_Toc66196121"/>
      <w:r>
        <w:rPr>
          <w:rFonts w:hint="eastAsia" w:ascii="楷体" w:hAnsi="楷体" w:eastAsia="楷体" w:cs="楷体"/>
          <w:b/>
          <w:bCs/>
          <w:sz w:val="32"/>
          <w:szCs w:val="32"/>
        </w:rPr>
        <w:t>档案馆日常整理经费绩效目标表</w:t>
      </w:r>
      <w:bookmarkEnd w:id="0"/>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TC 1、档案馆日常整理经费绩效目标表 \f C \l 1 </w:instrText>
      </w:r>
      <w:r>
        <w:rPr>
          <w:rFonts w:hint="eastAsia" w:ascii="楷体" w:hAnsi="楷体" w:eastAsia="楷体" w:cs="楷体"/>
          <w:b/>
          <w:bCs/>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241001永清县档案馆本级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hint="eastAsia" w:ascii="仿宋" w:hAnsi="仿宋" w:eastAsia="仿宋" w:cs="仿宋"/>
                <w:sz w:val="32"/>
                <w:szCs w:val="32"/>
              </w:rPr>
              <w:t>13102321UKK2OULK6LRBC</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仿宋" w:hAnsi="仿宋" w:eastAsia="仿宋" w:cs="仿宋"/>
                <w:sz w:val="32"/>
                <w:szCs w:val="32"/>
              </w:rPr>
              <w:t>档案馆日常整理经费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hint="eastAsia" w:ascii="仿宋" w:hAnsi="仿宋" w:eastAsia="仿宋" w:cs="仿宋"/>
                <w:sz w:val="32"/>
                <w:szCs w:val="32"/>
              </w:rPr>
              <w:t>34000.00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hint="eastAsia" w:ascii="仿宋" w:hAnsi="仿宋" w:eastAsia="仿宋" w:cs="仿宋"/>
                <w:sz w:val="32"/>
                <w:szCs w:val="32"/>
              </w:rPr>
              <w:t>34000.00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仿宋" w:hAnsi="仿宋" w:eastAsia="仿宋" w:cs="仿宋"/>
                <w:sz w:val="32"/>
                <w:szCs w:val="32"/>
              </w:rPr>
              <w:t>用于档案安全保管和正常运行0.86万元，保护和征集档案0.44万元，馆藏档案数字化0.6万元，档案开发利用0.9万元，档案馆专用材料和设备购置0.6万元，项目总资金共计3.4万元。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hint="eastAsia" w:ascii="仿宋" w:hAnsi="仿宋" w:eastAsia="仿宋" w:cs="仿宋"/>
                <w:sz w:val="32"/>
                <w:szCs w:val="32"/>
              </w:rPr>
            </w:pPr>
            <w:r>
              <w:rPr>
                <w:rFonts w:hint="eastAsia" w:ascii="仿宋" w:hAnsi="仿宋" w:eastAsia="仿宋" w:cs="仿宋"/>
                <w:sz w:val="32"/>
                <w:szCs w:val="32"/>
              </w:rPr>
              <w:t>25.00%</w:t>
            </w:r>
          </w:p>
        </w:tc>
        <w:tc>
          <w:tcPr>
            <w:tcW w:w="1587" w:type="dxa"/>
            <w:tcBorders>
              <w:bottom w:val="single" w:color="000000" w:sz="6" w:space="0"/>
            </w:tcBorders>
            <w:noWrap w:val="0"/>
            <w:vAlign w:val="center"/>
          </w:tcPr>
          <w:p>
            <w:pPr>
              <w:spacing w:line="300" w:lineRule="exact"/>
              <w:jc w:val="center"/>
              <w:rPr>
                <w:rFonts w:hint="eastAsia" w:ascii="仿宋" w:hAnsi="仿宋" w:eastAsia="仿宋" w:cs="仿宋"/>
                <w:sz w:val="32"/>
                <w:szCs w:val="32"/>
              </w:rPr>
            </w:pPr>
            <w:r>
              <w:rPr>
                <w:rFonts w:hint="eastAsia" w:ascii="仿宋" w:hAnsi="仿宋" w:eastAsia="仿宋" w:cs="仿宋"/>
                <w:sz w:val="32"/>
                <w:szCs w:val="32"/>
              </w:rPr>
              <w:t>50.00%</w:t>
            </w:r>
          </w:p>
        </w:tc>
        <w:tc>
          <w:tcPr>
            <w:tcW w:w="1304" w:type="dxa"/>
            <w:tcBorders>
              <w:bottom w:val="single" w:color="000000" w:sz="6" w:space="0"/>
            </w:tcBorders>
            <w:noWrap w:val="0"/>
            <w:vAlign w:val="center"/>
          </w:tcPr>
          <w:p>
            <w:pPr>
              <w:spacing w:line="300" w:lineRule="exact"/>
              <w:jc w:val="center"/>
              <w:rPr>
                <w:rFonts w:hint="eastAsia" w:ascii="仿宋" w:hAnsi="仿宋" w:eastAsia="仿宋" w:cs="仿宋"/>
                <w:sz w:val="32"/>
                <w:szCs w:val="32"/>
              </w:rPr>
            </w:pPr>
            <w:r>
              <w:rPr>
                <w:rFonts w:hint="eastAsia" w:ascii="仿宋" w:hAnsi="仿宋" w:eastAsia="仿宋" w:cs="仿宋"/>
                <w:sz w:val="32"/>
                <w:szCs w:val="32"/>
              </w:rPr>
              <w:t>80.00%</w:t>
            </w:r>
          </w:p>
        </w:tc>
        <w:tc>
          <w:tcPr>
            <w:tcW w:w="2977" w:type="dxa"/>
            <w:gridSpan w:val="2"/>
            <w:tcBorders>
              <w:bottom w:val="single" w:color="000000" w:sz="6" w:space="0"/>
            </w:tcBorders>
            <w:noWrap w:val="0"/>
            <w:vAlign w:val="center"/>
          </w:tcPr>
          <w:p>
            <w:pPr>
              <w:spacing w:line="300" w:lineRule="exact"/>
              <w:jc w:val="center"/>
              <w:rPr>
                <w:rFonts w:hint="eastAsia" w:ascii="仿宋" w:hAnsi="仿宋" w:eastAsia="仿宋" w:cs="仿宋"/>
                <w:sz w:val="32"/>
                <w:szCs w:val="32"/>
              </w:rPr>
            </w:pPr>
            <w:r>
              <w:rPr>
                <w:rFonts w:hint="eastAsia" w:ascii="仿宋" w:hAnsi="仿宋" w:eastAsia="仿宋" w:cs="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仿宋" w:hAnsi="仿宋" w:eastAsia="仿宋" w:cs="仿宋"/>
                <w:sz w:val="32"/>
                <w:szCs w:val="32"/>
              </w:rPr>
              <w:t>1.通过维护档案完整与安全、接收征集档案、档案整理、编研和利用、推进信息化建设工作的开展，以达到保障档案馆正常运行和安全管理，对档案资料进行管护和数字化转接，最大限度延长档案寿命，档案保管环境和保障条件进一步优化，丰富馆藏内容，充分开发、利用档案资源为社会服务，确保档案绝对安全的目的。</w:t>
            </w:r>
          </w:p>
        </w:tc>
      </w:tr>
    </w:tbl>
    <w:p>
      <w:pPr>
        <w:spacing w:line="14" w:lineRule="exact"/>
        <w:jc w:val="center"/>
        <w:rPr>
          <w:rFonts w:ascii="Times New Roman" w:hAnsi="宋体" w:eastAsia="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b/>
                <w:bCs/>
              </w:rPr>
              <w:t>产出指标</w:t>
            </w: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数量指标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馆藏档案安全保管</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档案完整、安全</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100000卷</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数量指标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接收征集档案</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接收进馆规范档案</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≥10000卷</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数量指标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档案整理</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整理馆藏档案</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≥3000卷</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数量指标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档案信息化建设</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电子文件挂接转换到大数据库</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100百分比</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数量指标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开发档案资源</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完成编研材料</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两种以上</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质量指标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档案资料完好无损</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无霉变、虫蛀等损害现象       无火灾等责任事故</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100百分比</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质量指标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接收档案规范</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达标率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≥95百分比</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质量指标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信息化建设</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数字化查档效率提高</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≥20百分比</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质量指标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 xml:space="preserve">档案整理质量 </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达标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100百分比</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时效指标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完成年度任务及时性</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年底前完成各项工作</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按时完成年度任务</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成本指标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档案馆日常整理经费</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开支</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≤3.4万元</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经费支出不超预算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b/>
                <w:bCs/>
              </w:rPr>
              <w:t>效益指标</w:t>
            </w: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社会效益指标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为全社会提供档案利用服务</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全年接待查档人次</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≥1000人次</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可持续影响指标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馆藏档案发挥效用年份</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时效年份</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≥30年</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b/>
                <w:bCs/>
              </w:rPr>
              <w:t>满意度指标</w:t>
            </w:r>
          </w:p>
        </w:tc>
        <w:tc>
          <w:tcPr>
            <w:tcW w:w="1134"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服务对象满意度</w:t>
            </w:r>
          </w:p>
        </w:tc>
        <w:tc>
          <w:tcPr>
            <w:tcW w:w="289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社会满意度调查</w:t>
            </w:r>
          </w:p>
        </w:tc>
        <w:tc>
          <w:tcPr>
            <w:tcW w:w="1276"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≥95百分比</w:t>
            </w:r>
          </w:p>
        </w:tc>
        <w:tc>
          <w:tcPr>
            <w:tcW w:w="1701" w:type="dxa"/>
            <w:noWrap w:val="0"/>
            <w:vAlign w:val="center"/>
          </w:tcPr>
          <w:p>
            <w:pPr>
              <w:spacing w:line="300" w:lineRule="exact"/>
              <w:jc w:val="left"/>
              <w:rPr>
                <w:rFonts w:hint="eastAsia" w:ascii="仿宋" w:hAnsi="仿宋" w:eastAsia="仿宋" w:cs="仿宋"/>
                <w:sz w:val="32"/>
                <w:szCs w:val="32"/>
              </w:rPr>
            </w:pPr>
            <w:r>
              <w:rPr>
                <w:rFonts w:hint="eastAsia" w:ascii="仿宋" w:hAnsi="仿宋" w:eastAsia="仿宋" w:cs="仿宋"/>
                <w:sz w:val="32"/>
                <w:szCs w:val="32"/>
              </w:rPr>
              <w:t>年度工作计划</w:t>
            </w:r>
          </w:p>
        </w:tc>
      </w:tr>
    </w:tbl>
    <w:p>
      <w:pPr>
        <w:spacing w:line="300" w:lineRule="exact"/>
        <w:jc w:val="left"/>
      </w:pPr>
    </w:p>
    <w:p>
      <w:pPr>
        <w:jc w:val="center"/>
        <w:rPr>
          <w:rFonts w:ascii="Times New Roman" w:eastAsia="方正仿宋_GBK"/>
          <w:sz w:val="28"/>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color w:val="FF0000"/>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w:t>
      </w:r>
      <w:r>
        <w:rPr>
          <w:rFonts w:hint="eastAsia" w:ascii="Times New Roman" w:hAnsi="Times New Roman" w:eastAsia="仿宋_GB2312" w:cs="Times New Roman"/>
          <w:sz w:val="32"/>
          <w:szCs w:val="24"/>
        </w:rPr>
        <w:t>我</w:t>
      </w:r>
      <w:r>
        <w:rPr>
          <w:rFonts w:hint="eastAsia" w:ascii="Times New Roman" w:hAnsi="Times New Roman" w:eastAsia="仿宋_GB2312" w:cs="Times New Roman"/>
          <w:sz w:val="32"/>
          <w:szCs w:val="24"/>
          <w:lang w:eastAsia="zh-CN"/>
        </w:rPr>
        <w:t>部门</w:t>
      </w:r>
      <w:r>
        <w:rPr>
          <w:rFonts w:hint="eastAsia" w:ascii="Times New Roman" w:hAnsi="Times New Roman" w:eastAsia="仿宋_GB2312" w:cs="Times New Roman"/>
          <w:sz w:val="32"/>
          <w:szCs w:val="24"/>
        </w:rPr>
        <w:t>政府采购预算0万元</w:t>
      </w:r>
      <w:r>
        <w:rPr>
          <w:rFonts w:ascii="Times New Roman" w:hAnsi="Times New Roman" w:eastAsia="仿宋_GB2312" w:cs="Times New Roman"/>
          <w:sz w:val="32"/>
          <w:szCs w:val="24"/>
        </w:rPr>
        <w:t>。</w:t>
      </w:r>
    </w:p>
    <w:p>
      <w:pPr>
        <w:spacing w:line="584" w:lineRule="exact"/>
        <w:ind w:firstLine="640" w:firstLineChars="200"/>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s="Times New Roman"/>
                <w:sz w:val="24"/>
                <w:lang w:eastAsia="zh-CN"/>
              </w:rPr>
            </w:pPr>
            <w:r>
              <w:rPr>
                <w:rFonts w:ascii="方正小标宋_GBK" w:eastAsia="方正小标宋_GBK" w:cs="Times New Roman"/>
                <w:sz w:val="24"/>
              </w:rPr>
              <w:t>永清县</w:t>
            </w:r>
            <w:r>
              <w:rPr>
                <w:rFonts w:hint="eastAsia" w:ascii="方正小标宋_GBK" w:eastAsia="方正小标宋_GBK" w:cs="Times New Roman"/>
                <w:sz w:val="24"/>
                <w:lang w:eastAsia="zh-CN"/>
              </w:rPr>
              <w:t>档案馆</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永清县</w:t>
      </w:r>
      <w:r>
        <w:rPr>
          <w:rFonts w:hint="eastAsia" w:ascii="Times New Roman" w:hAnsi="Times New Roman" w:eastAsia="仿宋_GB2312" w:cs="Times New Roman"/>
          <w:sz w:val="32"/>
          <w:szCs w:val="32"/>
          <w:lang w:eastAsia="zh-CN"/>
        </w:rPr>
        <w:t>档案馆</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55.65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仿宋_GB2312" w:eastAsia="仿宋_GB2312"/>
          <w:sz w:val="32"/>
          <w:szCs w:val="32"/>
        </w:rPr>
        <w:t>我单位无拟购置固定资产</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编制部门：永清县</w:t>
            </w:r>
            <w:r>
              <w:rPr>
                <w:rFonts w:hint="eastAsia" w:ascii="Times New Roman" w:hAnsi="Times New Roman" w:eastAsia="仿宋_GB2312" w:cs="Times New Roman"/>
                <w:kern w:val="0"/>
                <w:sz w:val="22"/>
                <w:lang w:eastAsia="zh-CN"/>
              </w:rPr>
              <w:t>档案馆</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55.65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 w:hAnsi="仿宋" w:eastAsia="仿宋" w:cs="仿宋"/>
                <w:sz w:val="32"/>
                <w:szCs w:val="3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 w:hAnsi="仿宋" w:eastAsia="仿宋" w:cs="仿宋"/>
                <w:sz w:val="32"/>
                <w:szCs w:val="3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53.25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县</w:t>
      </w:r>
      <w:bookmarkStart w:id="3" w:name="_GoBack"/>
      <w:bookmarkEnd w:id="3"/>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roma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 PAGE </w:instrText>
    </w:r>
    <w:r>
      <w:fldChar w:fldCharType="separate"/>
    </w:r>
    <w:r>
      <w:rPr>
        <w:rStyle w:val="10"/>
      </w:rPr>
      <w:t>7</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D347CC"/>
    <w:rsid w:val="0002275A"/>
    <w:rsid w:val="000847DE"/>
    <w:rsid w:val="00101BBB"/>
    <w:rsid w:val="002D561E"/>
    <w:rsid w:val="003D214B"/>
    <w:rsid w:val="003F2832"/>
    <w:rsid w:val="004A54AA"/>
    <w:rsid w:val="00774C4D"/>
    <w:rsid w:val="0094416D"/>
    <w:rsid w:val="00A64942"/>
    <w:rsid w:val="00AA7D06"/>
    <w:rsid w:val="00B80935"/>
    <w:rsid w:val="00C403F3"/>
    <w:rsid w:val="00CC2CF2"/>
    <w:rsid w:val="00D347CC"/>
    <w:rsid w:val="00F47546"/>
    <w:rsid w:val="0C635CC7"/>
    <w:rsid w:val="0CC576F0"/>
    <w:rsid w:val="0E594430"/>
    <w:rsid w:val="1678565E"/>
    <w:rsid w:val="18144E99"/>
    <w:rsid w:val="1BED3357"/>
    <w:rsid w:val="201E6678"/>
    <w:rsid w:val="24AA69CC"/>
    <w:rsid w:val="2BFF6514"/>
    <w:rsid w:val="2D3C5EDF"/>
    <w:rsid w:val="312861A1"/>
    <w:rsid w:val="33895293"/>
    <w:rsid w:val="34506DE3"/>
    <w:rsid w:val="37530FD7"/>
    <w:rsid w:val="37B5422D"/>
    <w:rsid w:val="39C44DFE"/>
    <w:rsid w:val="3A8C1670"/>
    <w:rsid w:val="3F193562"/>
    <w:rsid w:val="40E909A3"/>
    <w:rsid w:val="46EE48AD"/>
    <w:rsid w:val="48257CD9"/>
    <w:rsid w:val="4E974662"/>
    <w:rsid w:val="55BE2E5B"/>
    <w:rsid w:val="55C50C04"/>
    <w:rsid w:val="56571E81"/>
    <w:rsid w:val="59993D84"/>
    <w:rsid w:val="5A9528FF"/>
    <w:rsid w:val="5CD542F2"/>
    <w:rsid w:val="65F31606"/>
    <w:rsid w:val="772E7D69"/>
    <w:rsid w:val="7A1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page number"/>
    <w:unhideWhenUsed/>
    <w:uiPriority w:val="99"/>
  </w:style>
  <w:style w:type="character" w:styleId="11">
    <w:name w:val="footnote reference"/>
    <w:uiPriority w:val="0"/>
    <w:rPr>
      <w:vertAlign w:val="superscript"/>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484</Words>
  <Characters>2765</Characters>
  <Lines>23</Lines>
  <Paragraphs>6</Paragraphs>
  <TotalTime>20</TotalTime>
  <ScaleCrop>false</ScaleCrop>
  <LinksUpToDate>false</LinksUpToDate>
  <CharactersWithSpaces>3243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2022-07-15T03:04:54Z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