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32" w:rsidRPr="0090563F" w:rsidRDefault="00426A46" w:rsidP="007A40EB">
      <w:pPr>
        <w:spacing w:line="58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永清县</w:t>
      </w:r>
      <w:r w:rsidR="0063069E">
        <w:rPr>
          <w:rFonts w:ascii="Times New Roman" w:eastAsia="方正小标宋简体" w:hAnsi="Times New Roman" w:cs="Times New Roman" w:hint="eastAsia"/>
          <w:sz w:val="44"/>
          <w:szCs w:val="44"/>
        </w:rPr>
        <w:t>公安局</w:t>
      </w:r>
      <w:r w:rsidR="008B08D9">
        <w:rPr>
          <w:rFonts w:ascii="Times New Roman" w:eastAsia="方正小标宋简体" w:hAnsi="Times New Roman" w:cs="Times New Roman"/>
          <w:sz w:val="44"/>
          <w:szCs w:val="44"/>
        </w:rPr>
        <w:t>2023</w:t>
      </w:r>
      <w:r w:rsidR="0063069E">
        <w:rPr>
          <w:rFonts w:ascii="Times New Roman" w:eastAsia="方正小标宋简体" w:hAnsi="Times New Roman" w:cs="Times New Roman"/>
          <w:sz w:val="44"/>
          <w:szCs w:val="44"/>
        </w:rPr>
        <w:t>年</w:t>
      </w:r>
      <w:r w:rsidR="0063069E">
        <w:rPr>
          <w:rFonts w:ascii="Times New Roman" w:eastAsia="方正小标宋简体" w:hAnsi="Times New Roman" w:cs="Times New Roman" w:hint="eastAsia"/>
          <w:sz w:val="44"/>
          <w:szCs w:val="44"/>
        </w:rPr>
        <w:t>单位</w:t>
      </w:r>
      <w:r w:rsidR="00F66032" w:rsidRPr="0090563F">
        <w:rPr>
          <w:rFonts w:ascii="Times New Roman" w:eastAsia="方正小标宋简体" w:hAnsi="Times New Roman" w:cs="Times New Roman"/>
          <w:sz w:val="44"/>
          <w:szCs w:val="44"/>
        </w:rPr>
        <w:t>预算信息公开</w:t>
      </w:r>
      <w:r w:rsidR="001A3D44">
        <w:rPr>
          <w:rFonts w:ascii="Times New Roman" w:eastAsia="方正小标宋简体" w:hAnsi="Times New Roman" w:cs="Times New Roman" w:hint="eastAsia"/>
          <w:sz w:val="44"/>
          <w:szCs w:val="44"/>
        </w:rPr>
        <w:t>情况说明</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9B11D9" w:rsidRDefault="00F66032" w:rsidP="0090563F">
      <w:pPr>
        <w:spacing w:line="584" w:lineRule="exact"/>
        <w:ind w:firstLineChars="200" w:firstLine="640"/>
        <w:rPr>
          <w:rFonts w:asciiTheme="minorEastAsia" w:hAnsiTheme="minorEastAsia" w:cs="Times New Roman"/>
          <w:sz w:val="32"/>
          <w:szCs w:val="32"/>
        </w:rPr>
      </w:pPr>
      <w:r w:rsidRPr="009B11D9">
        <w:rPr>
          <w:rFonts w:asciiTheme="minorEastAsia" w:hAnsiTheme="minorEastAsia" w:cs="Times New Roman"/>
          <w:sz w:val="32"/>
          <w:szCs w:val="32"/>
        </w:rPr>
        <w:t>按照</w:t>
      </w:r>
      <w:r w:rsidR="00614A29" w:rsidRPr="009B11D9">
        <w:rPr>
          <w:rFonts w:asciiTheme="minorEastAsia" w:hAnsiTheme="minorEastAsia" w:cs="Times New Roman"/>
          <w:sz w:val="32"/>
          <w:szCs w:val="32"/>
        </w:rPr>
        <w:t>《</w:t>
      </w:r>
      <w:r w:rsidR="00616FCE" w:rsidRPr="009B11D9">
        <w:rPr>
          <w:rFonts w:asciiTheme="minorEastAsia" w:hAnsiTheme="minorEastAsia" w:cs="Times New Roman"/>
          <w:sz w:val="32"/>
          <w:szCs w:val="32"/>
        </w:rPr>
        <w:t>中华人民共和国</w:t>
      </w:r>
      <w:r w:rsidR="00614A29" w:rsidRPr="009B11D9">
        <w:rPr>
          <w:rFonts w:asciiTheme="minorEastAsia" w:hAnsiTheme="minorEastAsia" w:cs="Times New Roman"/>
          <w:sz w:val="32"/>
          <w:szCs w:val="32"/>
        </w:rPr>
        <w:t>预算法》、</w:t>
      </w:r>
      <w:r w:rsidR="00616FCE" w:rsidRPr="009B11D9">
        <w:rPr>
          <w:rFonts w:asciiTheme="minorEastAsia" w:hAnsiTheme="minorEastAsia" w:cs="Times New Roman"/>
          <w:sz w:val="32"/>
          <w:szCs w:val="32"/>
        </w:rPr>
        <w:t>《中华人民共和国预算法实施条例》、</w:t>
      </w:r>
      <w:r w:rsidRPr="009B11D9">
        <w:rPr>
          <w:rFonts w:asciiTheme="minorEastAsia" w:hAnsiTheme="minorEastAsia" w:cs="Times New Roman"/>
          <w:sz w:val="32"/>
          <w:szCs w:val="32"/>
        </w:rPr>
        <w:t>《地方预决算公开操作规程》和《河北省省级预算公开办法》</w:t>
      </w:r>
      <w:r w:rsidR="00614A29" w:rsidRPr="009B11D9">
        <w:rPr>
          <w:rFonts w:asciiTheme="minorEastAsia" w:hAnsiTheme="minorEastAsia" w:cs="Times New Roman"/>
          <w:sz w:val="32"/>
          <w:szCs w:val="32"/>
        </w:rPr>
        <w:t>规定</w:t>
      </w:r>
      <w:r w:rsidRPr="009B11D9">
        <w:rPr>
          <w:rFonts w:asciiTheme="minorEastAsia" w:hAnsiTheme="minorEastAsia" w:cs="Times New Roman"/>
          <w:sz w:val="32"/>
          <w:szCs w:val="32"/>
        </w:rPr>
        <w:t>，现将</w:t>
      </w:r>
      <w:r w:rsidR="00426A46" w:rsidRPr="009B11D9">
        <w:rPr>
          <w:rFonts w:asciiTheme="minorEastAsia" w:hAnsiTheme="minorEastAsia" w:cs="Times New Roman"/>
          <w:sz w:val="32"/>
          <w:szCs w:val="32"/>
        </w:rPr>
        <w:t>永清县</w:t>
      </w:r>
      <w:r w:rsidR="0063069E" w:rsidRPr="009B11D9">
        <w:rPr>
          <w:rFonts w:asciiTheme="minorEastAsia" w:hAnsiTheme="minorEastAsia" w:cs="Times New Roman" w:hint="eastAsia"/>
          <w:sz w:val="32"/>
          <w:szCs w:val="32"/>
        </w:rPr>
        <w:t>公安局</w:t>
      </w:r>
      <w:r w:rsidR="008B08D9" w:rsidRPr="009B11D9">
        <w:rPr>
          <w:rFonts w:asciiTheme="minorEastAsia" w:hAnsiTheme="minorEastAsia" w:cs="Times New Roman"/>
          <w:sz w:val="32"/>
          <w:szCs w:val="32"/>
        </w:rPr>
        <w:t>2023</w:t>
      </w:r>
      <w:r w:rsidRPr="009B11D9">
        <w:rPr>
          <w:rFonts w:asciiTheme="minorEastAsia" w:hAnsiTheme="minorEastAsia" w:cs="Times New Roman"/>
          <w:sz w:val="32"/>
          <w:szCs w:val="32"/>
        </w:rPr>
        <w:t>年</w:t>
      </w:r>
      <w:r w:rsidR="00184961" w:rsidRPr="009B11D9">
        <w:rPr>
          <w:rFonts w:asciiTheme="minorEastAsia" w:hAnsiTheme="minorEastAsia" w:cs="Times New Roman" w:hint="eastAsia"/>
          <w:sz w:val="32"/>
          <w:szCs w:val="32"/>
        </w:rPr>
        <w:t>单位</w:t>
      </w:r>
      <w:r w:rsidRPr="009B11D9">
        <w:rPr>
          <w:rFonts w:asciiTheme="minorEastAsia" w:hAnsiTheme="minorEastAsia" w:cs="Times New Roman"/>
          <w:sz w:val="32"/>
          <w:szCs w:val="32"/>
        </w:rPr>
        <w:t>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w:t>
      </w:r>
      <w:r w:rsidR="00496952">
        <w:rPr>
          <w:rFonts w:ascii="Times New Roman" w:eastAsia="黑体" w:hAnsi="黑体" w:cs="Times New Roman" w:hint="eastAsia"/>
          <w:sz w:val="32"/>
          <w:szCs w:val="32"/>
        </w:rPr>
        <w:t>单位</w:t>
      </w:r>
      <w:r w:rsidRPr="0090563F">
        <w:rPr>
          <w:rFonts w:ascii="Times New Roman" w:eastAsia="黑体" w:hAnsi="黑体" w:cs="Times New Roman"/>
          <w:sz w:val="32"/>
          <w:szCs w:val="32"/>
        </w:rPr>
        <w:t>职责及机构设置情况</w:t>
      </w:r>
    </w:p>
    <w:p w:rsidR="00F66032" w:rsidRPr="0090563F" w:rsidRDefault="00496952" w:rsidP="0090563F">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单位</w:t>
      </w:r>
      <w:r w:rsidR="00F66032" w:rsidRPr="0090563F">
        <w:rPr>
          <w:rFonts w:ascii="Times New Roman" w:eastAsia="楷体_GB2312" w:hAnsi="Times New Roman" w:cs="Times New Roman"/>
          <w:b/>
          <w:sz w:val="32"/>
          <w:szCs w:val="32"/>
        </w:rPr>
        <w:t>职责：</w:t>
      </w:r>
    </w:p>
    <w:p w:rsidR="009B11D9" w:rsidRPr="009B11D9" w:rsidRDefault="009B11D9" w:rsidP="009B11D9">
      <w:pPr>
        <w:numPr>
          <w:ilvl w:val="0"/>
          <w:numId w:val="1"/>
        </w:numPr>
        <w:spacing w:line="584" w:lineRule="exact"/>
        <w:ind w:leftChars="304" w:left="638"/>
        <w:jc w:val="left"/>
        <w:rPr>
          <w:rFonts w:asciiTheme="minorEastAsia" w:hAnsiTheme="minorEastAsia" w:cs="Times New Roman"/>
          <w:sz w:val="32"/>
          <w:szCs w:val="32"/>
        </w:rPr>
      </w:pPr>
      <w:r>
        <w:rPr>
          <w:rFonts w:ascii="Times New Roman" w:eastAsia="仿宋_GB2312" w:hAnsi="Times New Roman" w:cs="Times New Roman" w:hint="eastAsia"/>
          <w:sz w:val="32"/>
          <w:szCs w:val="32"/>
        </w:rPr>
        <w:t>按照县委、县政府和上级公安机关的的指示，研究部署全县公安工作；</w:t>
      </w:r>
      <w:r>
        <w:rPr>
          <w:rFonts w:ascii="Times New Roman" w:eastAsia="仿宋_GB2312" w:hAnsi="Times New Roman" w:cs="Times New Roman" w:hint="eastAsia"/>
          <w:sz w:val="32"/>
          <w:szCs w:val="32"/>
        </w:rPr>
        <w:t xml:space="preserve">    </w:t>
      </w:r>
      <w:r w:rsidRPr="009B11D9">
        <w:rPr>
          <w:rFonts w:asciiTheme="minorEastAsia" w:hAnsiTheme="minorEastAsia" w:cs="Times New Roman" w:hint="eastAsia"/>
          <w:sz w:val="32"/>
          <w:szCs w:val="32"/>
        </w:rPr>
        <w:t xml:space="preserve">                                                                        （二）预防、制止和侦查辖区内的违法犯罪活动，依法管理辖区社会治安，维护公共场所、群众集会的秩序和安全；制止危害社会治安秩序的行为；                                                                                            （三）管理枪支弹药、管制刀具和易燃、易爆、剧毒、放射性等危险物品；                                                                                   （四）依法对辖区内的特种行业进行管理；                                                                                                             （五）组织实施来辖区和途径辖区的特定人员的警卫工作；                                                                                                （六）管理辖区户口、居民身份证，管理辖区公民出境入境事务和外国人在辖区居住、旅行的有关事务；</w:t>
      </w:r>
    </w:p>
    <w:p w:rsidR="009B11D9" w:rsidRPr="009B11D9" w:rsidRDefault="009B11D9" w:rsidP="009B11D9">
      <w:pPr>
        <w:numPr>
          <w:ilvl w:val="0"/>
          <w:numId w:val="2"/>
        </w:numPr>
        <w:spacing w:line="584" w:lineRule="exact"/>
        <w:ind w:leftChars="304" w:left="638"/>
        <w:jc w:val="left"/>
        <w:rPr>
          <w:rFonts w:asciiTheme="minorEastAsia" w:hAnsiTheme="minorEastAsia" w:cs="Times New Roman"/>
          <w:sz w:val="32"/>
          <w:szCs w:val="32"/>
        </w:rPr>
      </w:pPr>
      <w:r w:rsidRPr="009B11D9">
        <w:rPr>
          <w:rFonts w:asciiTheme="minorEastAsia" w:hAnsiTheme="minorEastAsia" w:cs="Times New Roman" w:hint="eastAsia"/>
          <w:sz w:val="32"/>
          <w:szCs w:val="32"/>
        </w:rPr>
        <w:t>指导和监督辖区机关、团体、企事业单位的治安保卫工作，指导辖区治安保卫委员会等群众性组织的治安防范工作；</w:t>
      </w:r>
    </w:p>
    <w:p w:rsidR="009B11D9" w:rsidRPr="009B11D9" w:rsidRDefault="009B11D9" w:rsidP="009B11D9">
      <w:pPr>
        <w:spacing w:line="584" w:lineRule="exact"/>
        <w:ind w:leftChars="304" w:left="638"/>
        <w:jc w:val="left"/>
        <w:rPr>
          <w:rFonts w:asciiTheme="minorEastAsia" w:hAnsiTheme="minorEastAsia" w:cs="Times New Roman"/>
          <w:sz w:val="32"/>
          <w:szCs w:val="32"/>
        </w:rPr>
      </w:pPr>
      <w:r w:rsidRPr="009B11D9">
        <w:rPr>
          <w:rFonts w:asciiTheme="minorEastAsia" w:hAnsiTheme="minorEastAsia" w:cs="Times New Roman" w:hint="eastAsia"/>
          <w:sz w:val="32"/>
          <w:szCs w:val="32"/>
        </w:rPr>
        <w:lastRenderedPageBreak/>
        <w:t>（八）管理全县城乡交通秩序、维护交通安全，处理交通事故；                                                                                           （九）对被判处管制、拘役、剥夺政治权利的罪犯和监外执行的罪犯执行刑罚，对被宣告缓刑、假释的罪犯实行监督、考察；</w:t>
      </w:r>
    </w:p>
    <w:p w:rsidR="009B11D9" w:rsidRPr="00234FFF" w:rsidRDefault="009B11D9" w:rsidP="009B11D9">
      <w:pPr>
        <w:spacing w:line="584" w:lineRule="exact"/>
        <w:ind w:leftChars="304" w:left="638"/>
        <w:jc w:val="left"/>
        <w:rPr>
          <w:rFonts w:ascii="Times New Roman" w:eastAsia="仿宋_GB2312" w:hAnsi="Times New Roman" w:cs="Times New Roman"/>
          <w:sz w:val="32"/>
          <w:szCs w:val="32"/>
        </w:rPr>
      </w:pPr>
      <w:r w:rsidRPr="009B11D9">
        <w:rPr>
          <w:rFonts w:asciiTheme="minorEastAsia" w:hAnsiTheme="minorEastAsia" w:cs="Times New Roman" w:hint="eastAsia"/>
          <w:sz w:val="32"/>
          <w:szCs w:val="32"/>
        </w:rPr>
        <w:t>（十）负责看守所、治安拘留所的管理工作；                                                                                                        （十一）负责全县公安装备公共信息网络安全监察工作；                                                                                                 （十二）负责全县公安队伍建设及民警的教育整训工作；                                                                                                  （十三）领导县武警中队及消防大队的业务工作，组织实施辖区消防工作，实施消防监督；                                                               （十四）履行法律、法规规定的其他职责，承办党委、政府和上级公安机关交办的其他事项</w:t>
      </w:r>
      <w:r>
        <w:rPr>
          <w:rFonts w:ascii="Times New Roman" w:eastAsia="仿宋_GB2312" w:hAnsi="Times New Roman" w:cs="Times New Roman" w:hint="eastAsia"/>
          <w:sz w:val="32"/>
          <w:szCs w:val="32"/>
        </w:rPr>
        <w:t>。</w:t>
      </w:r>
    </w:p>
    <w:p w:rsidR="00F66032" w:rsidRPr="0090563F" w:rsidRDefault="00F66032" w:rsidP="0090563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8B7E47" w:rsidP="0090563F">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单位</w:t>
      </w:r>
      <w:r w:rsidR="00F66032" w:rsidRPr="0090563F">
        <w:rPr>
          <w:rFonts w:ascii="Times New Roman" w:eastAsia="仿宋_GB2312" w:hAnsi="Times New Roman" w:cs="Times New Roman"/>
          <w:b/>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4E419C" w:rsidRPr="0090563F" w:rsidTr="007E1DA8">
        <w:trPr>
          <w:trHeight w:val="227"/>
          <w:jc w:val="center"/>
        </w:trPr>
        <w:tc>
          <w:tcPr>
            <w:tcW w:w="4443" w:type="dxa"/>
            <w:shd w:val="clear" w:color="auto" w:fill="auto"/>
            <w:vAlign w:val="center"/>
          </w:tcPr>
          <w:p w:rsidR="004E419C" w:rsidRPr="0090563F" w:rsidRDefault="00BA0202"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永清县公安局</w:t>
            </w:r>
          </w:p>
        </w:tc>
        <w:tc>
          <w:tcPr>
            <w:tcW w:w="1134" w:type="dxa"/>
            <w:shd w:val="clear" w:color="auto" w:fill="auto"/>
            <w:vAlign w:val="center"/>
          </w:tcPr>
          <w:p w:rsidR="004E419C" w:rsidRPr="0090563F" w:rsidRDefault="00BA0202"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行政单位</w:t>
            </w:r>
          </w:p>
        </w:tc>
        <w:tc>
          <w:tcPr>
            <w:tcW w:w="1276" w:type="dxa"/>
            <w:shd w:val="clear" w:color="auto" w:fill="auto"/>
            <w:vAlign w:val="center"/>
          </w:tcPr>
          <w:p w:rsidR="004E419C" w:rsidRPr="0090563F" w:rsidRDefault="00BA0202"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rsidR="004E419C" w:rsidRPr="0090563F" w:rsidRDefault="00BA0202"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财政拨款（行政）</w:t>
            </w:r>
          </w:p>
        </w:tc>
      </w:tr>
    </w:tbl>
    <w:p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二、</w:t>
      </w:r>
      <w:r w:rsidR="00496952">
        <w:rPr>
          <w:rFonts w:ascii="Times New Roman" w:eastAsia="黑体" w:hAnsi="黑体" w:cs="Times New Roman" w:hint="eastAsia"/>
          <w:sz w:val="32"/>
          <w:szCs w:val="32"/>
        </w:rPr>
        <w:t>单位</w:t>
      </w:r>
      <w:r w:rsidRPr="0090563F">
        <w:rPr>
          <w:rFonts w:ascii="Times New Roman" w:eastAsia="黑体" w:hAnsi="黑体" w:cs="Times New Roman"/>
          <w:sz w:val="32"/>
          <w:szCs w:val="32"/>
        </w:rPr>
        <w:t>预算安排的总体情况</w:t>
      </w:r>
    </w:p>
    <w:p w:rsidR="009F3C48" w:rsidRDefault="009F3C48" w:rsidP="0090563F">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按照预算管理有关规定，目前我县</w:t>
      </w:r>
      <w:r w:rsidR="008B7E47">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预算的编制实行综合预算制度，即全部收入和支出都反映在预算中。永清县</w:t>
      </w:r>
      <w:r>
        <w:rPr>
          <w:rFonts w:ascii="Times New Roman" w:eastAsia="仿宋_GB2312" w:hAnsi="Times New Roman" w:cs="Times New Roman" w:hint="eastAsia"/>
          <w:sz w:val="32"/>
          <w:szCs w:val="32"/>
        </w:rPr>
        <w:t>公安局</w:t>
      </w:r>
      <w:r>
        <w:rPr>
          <w:rFonts w:ascii="Times New Roman" w:eastAsia="仿宋_GB2312" w:hAnsi="Times New Roman" w:cs="Times New Roman"/>
          <w:sz w:val="32"/>
          <w:szCs w:val="32"/>
        </w:rPr>
        <w:t>机关及所属</w:t>
      </w:r>
      <w:r>
        <w:rPr>
          <w:rFonts w:ascii="Times New Roman" w:eastAsia="仿宋_GB2312" w:hAnsi="Times New Roman" w:cs="Times New Roman" w:hint="eastAsia"/>
          <w:sz w:val="32"/>
          <w:szCs w:val="32"/>
        </w:rPr>
        <w:t>行政</w:t>
      </w:r>
      <w:r>
        <w:rPr>
          <w:rFonts w:ascii="Times New Roman" w:eastAsia="仿宋_GB2312" w:hAnsi="Times New Roman" w:cs="Times New Roman"/>
          <w:sz w:val="32"/>
          <w:szCs w:val="32"/>
        </w:rPr>
        <w:t>单位的收支包含在</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lastRenderedPageBreak/>
        <w:t>1</w:t>
      </w:r>
      <w:r w:rsidRPr="0090563F">
        <w:rPr>
          <w:rFonts w:ascii="Times New Roman" w:eastAsia="仿宋_GB2312" w:hAnsi="Times New Roman" w:cs="Times New Roman"/>
          <w:b/>
          <w:sz w:val="32"/>
          <w:szCs w:val="32"/>
        </w:rPr>
        <w:t>、收入说明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反映本</w:t>
      </w:r>
      <w:r w:rsidR="008B7E47">
        <w:rPr>
          <w:rFonts w:ascii="Times New Roman" w:eastAsia="仿宋_GB2312" w:hAnsi="Times New Roman" w:cs="Times New Roman" w:hint="eastAsia"/>
          <w:sz w:val="32"/>
          <w:szCs w:val="32"/>
        </w:rPr>
        <w:t>单位</w:t>
      </w:r>
      <w:r w:rsidRPr="0090563F">
        <w:rPr>
          <w:rFonts w:ascii="Times New Roman" w:eastAsia="仿宋_GB2312" w:hAnsi="Times New Roman" w:cs="Times New Roman"/>
          <w:sz w:val="32"/>
          <w:szCs w:val="32"/>
        </w:rPr>
        <w:t>当年全部收入。</w:t>
      </w:r>
      <w:r w:rsidR="008B08D9">
        <w:rPr>
          <w:rFonts w:ascii="Times New Roman" w:eastAsia="仿宋_GB2312" w:hAnsi="Times New Roman" w:cs="Times New Roman"/>
          <w:sz w:val="32"/>
          <w:szCs w:val="32"/>
        </w:rPr>
        <w:t>2023</w:t>
      </w:r>
      <w:r w:rsidRPr="0090563F">
        <w:rPr>
          <w:rFonts w:ascii="Times New Roman" w:eastAsia="仿宋_GB2312" w:hAnsi="Times New Roman" w:cs="Times New Roman"/>
          <w:sz w:val="32"/>
          <w:szCs w:val="32"/>
        </w:rPr>
        <w:t>年预算收入</w:t>
      </w:r>
      <w:r w:rsidR="00881399">
        <w:rPr>
          <w:rFonts w:ascii="Times New Roman" w:eastAsia="仿宋_GB2312" w:hAnsi="Times New Roman" w:cs="Times New Roman" w:hint="eastAsia"/>
          <w:sz w:val="32"/>
          <w:szCs w:val="32"/>
        </w:rPr>
        <w:t>15862.46</w:t>
      </w:r>
      <w:r w:rsidRPr="0090563F">
        <w:rPr>
          <w:rFonts w:ascii="Times New Roman" w:eastAsia="仿宋_GB2312" w:hAnsi="Times New Roman" w:cs="Times New Roman"/>
          <w:sz w:val="32"/>
          <w:szCs w:val="32"/>
        </w:rPr>
        <w:t>万元，其中：一般公共预算收入</w:t>
      </w:r>
      <w:r w:rsidR="00E60ED8">
        <w:rPr>
          <w:rFonts w:ascii="Times New Roman" w:eastAsia="仿宋_GB2312" w:hAnsi="Times New Roman" w:cs="Times New Roman" w:hint="eastAsia"/>
          <w:sz w:val="32"/>
          <w:szCs w:val="32"/>
        </w:rPr>
        <w:t>15716.66</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基金预算</w:t>
      </w:r>
      <w:r w:rsidRPr="0090563F">
        <w:rPr>
          <w:rFonts w:ascii="Times New Roman" w:eastAsia="仿宋_GB2312" w:hAnsi="Times New Roman" w:cs="Times New Roman"/>
          <w:sz w:val="32"/>
          <w:szCs w:val="32"/>
        </w:rPr>
        <w:t>收入</w:t>
      </w:r>
      <w:r w:rsidR="00E60ED8">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财政专户核拨收入</w:t>
      </w:r>
      <w:r w:rsidR="00E60ED8">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万元，其他来源收入</w:t>
      </w:r>
      <w:r w:rsidR="00E60ED8">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w:t>
      </w:r>
      <w:r w:rsidR="00573966">
        <w:rPr>
          <w:rFonts w:ascii="Times New Roman" w:eastAsia="仿宋_GB2312" w:hAnsi="Times New Roman" w:cs="Times New Roman" w:hint="eastAsia"/>
          <w:sz w:val="32"/>
          <w:szCs w:val="32"/>
        </w:rPr>
        <w:t>，</w:t>
      </w:r>
      <w:r w:rsidR="00573966">
        <w:rPr>
          <w:rFonts w:ascii="Times New Roman" w:eastAsia="仿宋_GB2312" w:hAnsi="Times New Roman" w:cs="Times New Roman"/>
          <w:sz w:val="32"/>
          <w:szCs w:val="32"/>
        </w:rPr>
        <w:t>上年结转</w:t>
      </w:r>
      <w:r w:rsidR="00E60ED8">
        <w:rPr>
          <w:rFonts w:ascii="Times New Roman" w:eastAsia="仿宋_GB2312" w:hAnsi="Times New Roman" w:cs="Times New Roman" w:hint="eastAsia"/>
          <w:sz w:val="32"/>
          <w:szCs w:val="32"/>
        </w:rPr>
        <w:t>145.80</w:t>
      </w:r>
      <w:r w:rsidR="00573966">
        <w:rPr>
          <w:rFonts w:ascii="Times New Roman" w:eastAsia="仿宋_GB2312" w:hAnsi="Times New Roman" w:cs="Times New Roman" w:hint="eastAsia"/>
          <w:sz w:val="32"/>
          <w:szCs w:val="32"/>
        </w:rPr>
        <w:t>万元</w:t>
      </w:r>
      <w:r w:rsidR="007F60FA">
        <w:rPr>
          <w:rFonts w:ascii="Times New Roman" w:eastAsia="仿宋_GB2312" w:hAnsi="Times New Roman" w:cs="Times New Roman"/>
          <w:sz w:val="32"/>
          <w:szCs w:val="32"/>
        </w:rPr>
        <w:t>。</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收支预算总表支出栏、基本支出表、项目支出表按经济分类和支出功能分类科目编制，反映</w:t>
      </w:r>
      <w:r w:rsidR="00426A46">
        <w:rPr>
          <w:rFonts w:ascii="Times New Roman" w:eastAsia="仿宋_GB2312" w:hAnsi="Times New Roman" w:cs="Times New Roman"/>
          <w:sz w:val="32"/>
          <w:szCs w:val="32"/>
        </w:rPr>
        <w:t>永清县</w:t>
      </w:r>
      <w:r w:rsidR="008E2BD0">
        <w:rPr>
          <w:rFonts w:ascii="Times New Roman" w:eastAsia="仿宋_GB2312" w:hAnsi="Times New Roman" w:cs="Times New Roman" w:hint="eastAsia"/>
          <w:sz w:val="32"/>
          <w:szCs w:val="32"/>
        </w:rPr>
        <w:t>公安局</w:t>
      </w:r>
      <w:r w:rsidRPr="0090563F">
        <w:rPr>
          <w:rFonts w:ascii="Times New Roman" w:eastAsia="仿宋_GB2312" w:hAnsi="Times New Roman" w:cs="Times New Roman"/>
          <w:sz w:val="32"/>
          <w:szCs w:val="32"/>
        </w:rPr>
        <w:t>年度</w:t>
      </w:r>
      <w:r w:rsidR="008B7E47">
        <w:rPr>
          <w:rFonts w:ascii="Times New Roman" w:eastAsia="仿宋_GB2312" w:hAnsi="Times New Roman" w:cs="Times New Roman" w:hint="eastAsia"/>
          <w:sz w:val="32"/>
          <w:szCs w:val="32"/>
        </w:rPr>
        <w:t>单位女</w:t>
      </w:r>
      <w:r w:rsidRPr="0090563F">
        <w:rPr>
          <w:rFonts w:ascii="Times New Roman" w:eastAsia="仿宋_GB2312" w:hAnsi="Times New Roman" w:cs="Times New Roman"/>
          <w:sz w:val="32"/>
          <w:szCs w:val="32"/>
        </w:rPr>
        <w:t>预算中支出预算的总体情况。</w:t>
      </w:r>
      <w:r w:rsidR="008B08D9">
        <w:rPr>
          <w:rFonts w:ascii="Times New Roman" w:eastAsia="仿宋_GB2312" w:hAnsi="Times New Roman" w:cs="Times New Roman"/>
          <w:sz w:val="32"/>
          <w:szCs w:val="32"/>
        </w:rPr>
        <w:t>2023</w:t>
      </w:r>
      <w:r w:rsidRPr="0090563F">
        <w:rPr>
          <w:rFonts w:ascii="Times New Roman" w:eastAsia="仿宋_GB2312" w:hAnsi="Times New Roman" w:cs="Times New Roman"/>
          <w:sz w:val="32"/>
          <w:szCs w:val="32"/>
        </w:rPr>
        <w:t>年支出预算</w:t>
      </w:r>
      <w:r w:rsidR="008E2BD0">
        <w:rPr>
          <w:rFonts w:ascii="Times New Roman" w:eastAsia="仿宋_GB2312" w:hAnsi="Times New Roman" w:cs="Times New Roman" w:hint="eastAsia"/>
          <w:sz w:val="32"/>
          <w:szCs w:val="32"/>
        </w:rPr>
        <w:t>15862.46</w:t>
      </w:r>
      <w:r w:rsidRPr="0090563F">
        <w:rPr>
          <w:rFonts w:ascii="Times New Roman" w:eastAsia="仿宋_GB2312" w:hAnsi="Times New Roman" w:cs="Times New Roman"/>
          <w:sz w:val="32"/>
          <w:szCs w:val="32"/>
        </w:rPr>
        <w:t>万元，其中基本支出</w:t>
      </w:r>
      <w:r w:rsidR="008E2BD0">
        <w:rPr>
          <w:rFonts w:ascii="Times New Roman" w:eastAsia="仿宋_GB2312" w:hAnsi="Times New Roman" w:cs="Times New Roman" w:hint="eastAsia"/>
          <w:sz w:val="32"/>
          <w:szCs w:val="32"/>
        </w:rPr>
        <w:t>12511.66</w:t>
      </w:r>
      <w:r w:rsidRPr="0090563F">
        <w:rPr>
          <w:rFonts w:ascii="Times New Roman" w:eastAsia="仿宋_GB2312" w:hAnsi="Times New Roman" w:cs="Times New Roman"/>
          <w:sz w:val="32"/>
          <w:szCs w:val="32"/>
        </w:rPr>
        <w:t>万元，包括人员</w:t>
      </w:r>
      <w:r w:rsidR="0085679A">
        <w:rPr>
          <w:rFonts w:ascii="Times New Roman" w:eastAsia="仿宋_GB2312" w:hAnsi="Times New Roman" w:cs="Times New Roman"/>
          <w:sz w:val="32"/>
          <w:szCs w:val="32"/>
        </w:rPr>
        <w:t>类项目</w:t>
      </w:r>
      <w:r w:rsidRPr="0090563F">
        <w:rPr>
          <w:rFonts w:ascii="Times New Roman" w:eastAsia="仿宋_GB2312" w:hAnsi="Times New Roman" w:cs="Times New Roman"/>
          <w:sz w:val="32"/>
          <w:szCs w:val="32"/>
        </w:rPr>
        <w:t>经费</w:t>
      </w:r>
      <w:r w:rsidR="008E2BD0">
        <w:rPr>
          <w:rFonts w:ascii="Times New Roman" w:eastAsia="仿宋_GB2312" w:hAnsi="Times New Roman" w:cs="Times New Roman" w:hint="eastAsia"/>
          <w:sz w:val="32"/>
          <w:szCs w:val="32"/>
        </w:rPr>
        <w:t>11198.33</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和</w:t>
      </w:r>
      <w:r w:rsidR="0085679A">
        <w:rPr>
          <w:rFonts w:ascii="Times New Roman" w:eastAsia="仿宋_GB2312" w:hAnsi="Times New Roman" w:cs="Times New Roman" w:hint="eastAsia"/>
          <w:sz w:val="32"/>
          <w:szCs w:val="32"/>
        </w:rPr>
        <w:t>运转类</w:t>
      </w:r>
      <w:r w:rsidRPr="0090563F">
        <w:rPr>
          <w:rFonts w:ascii="Times New Roman" w:eastAsia="仿宋_GB2312" w:hAnsi="Times New Roman" w:cs="Times New Roman"/>
          <w:sz w:val="32"/>
          <w:szCs w:val="32"/>
        </w:rPr>
        <w:t>公用</w:t>
      </w:r>
      <w:r w:rsidR="0085679A">
        <w:rPr>
          <w:rFonts w:ascii="Times New Roman" w:eastAsia="仿宋_GB2312" w:hAnsi="Times New Roman" w:cs="Times New Roman"/>
          <w:sz w:val="32"/>
          <w:szCs w:val="32"/>
        </w:rPr>
        <w:t>项目</w:t>
      </w:r>
      <w:r w:rsidRPr="0090563F">
        <w:rPr>
          <w:rFonts w:ascii="Times New Roman" w:eastAsia="仿宋_GB2312" w:hAnsi="Times New Roman" w:cs="Times New Roman"/>
          <w:sz w:val="32"/>
          <w:szCs w:val="32"/>
        </w:rPr>
        <w:t>经费</w:t>
      </w:r>
      <w:r w:rsidR="008E2BD0">
        <w:rPr>
          <w:rFonts w:ascii="Times New Roman" w:eastAsia="仿宋_GB2312" w:hAnsi="Times New Roman" w:cs="Times New Roman" w:hint="eastAsia"/>
          <w:sz w:val="32"/>
          <w:szCs w:val="32"/>
        </w:rPr>
        <w:t>1313.34</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w:t>
      </w:r>
      <w:r w:rsidR="00672D6C">
        <w:rPr>
          <w:rFonts w:ascii="Times New Roman" w:eastAsia="仿宋_GB2312" w:hAnsi="Times New Roman" w:cs="Times New Roman"/>
          <w:sz w:val="32"/>
          <w:szCs w:val="32"/>
        </w:rPr>
        <w:t>运转类其他及特定目标类</w:t>
      </w:r>
      <w:r w:rsidRPr="0090563F">
        <w:rPr>
          <w:rFonts w:ascii="Times New Roman" w:eastAsia="仿宋_GB2312" w:hAnsi="Times New Roman" w:cs="Times New Roman"/>
          <w:sz w:val="32"/>
          <w:szCs w:val="32"/>
        </w:rPr>
        <w:t>项目支出</w:t>
      </w:r>
      <w:r w:rsidR="008E2BD0">
        <w:rPr>
          <w:rFonts w:ascii="Times New Roman" w:eastAsia="仿宋_GB2312" w:hAnsi="Times New Roman" w:cs="Times New Roman" w:hint="eastAsia"/>
          <w:sz w:val="32"/>
          <w:szCs w:val="32"/>
        </w:rPr>
        <w:t>3350.80</w:t>
      </w:r>
      <w:r w:rsidRPr="0090563F">
        <w:rPr>
          <w:rFonts w:ascii="Times New Roman" w:eastAsia="仿宋_GB2312" w:hAnsi="Times New Roman" w:cs="Times New Roman"/>
          <w:sz w:val="32"/>
          <w:szCs w:val="32"/>
        </w:rPr>
        <w:t>万元，</w:t>
      </w:r>
      <w:r w:rsidR="00D324AD" w:rsidRPr="0090563F">
        <w:rPr>
          <w:rFonts w:ascii="Times New Roman" w:eastAsia="仿宋_GB2312" w:hAnsi="Times New Roman" w:cs="Times New Roman"/>
          <w:sz w:val="32"/>
          <w:szCs w:val="32"/>
        </w:rPr>
        <w:t>包括本级支出</w:t>
      </w:r>
      <w:r w:rsidR="00C308A7">
        <w:rPr>
          <w:rFonts w:ascii="Times New Roman" w:eastAsia="仿宋_GB2312" w:hAnsi="Times New Roman" w:cs="Times New Roman" w:hint="eastAsia"/>
          <w:sz w:val="32"/>
          <w:szCs w:val="32"/>
        </w:rPr>
        <w:t>3350.8</w:t>
      </w:r>
      <w:r w:rsidR="00C308A7">
        <w:rPr>
          <w:rFonts w:ascii="Times New Roman" w:eastAsia="仿宋_GB2312" w:hAnsi="Times New Roman" w:cs="Times New Roman" w:hint="eastAsia"/>
          <w:sz w:val="32"/>
          <w:szCs w:val="32"/>
        </w:rPr>
        <w:t>万元</w:t>
      </w:r>
      <w:r w:rsidR="00D324AD" w:rsidRPr="0090563F">
        <w:rPr>
          <w:rFonts w:ascii="Times New Roman" w:eastAsia="仿宋_GB2312" w:hAnsi="Times New Roman" w:cs="Times New Roman"/>
          <w:sz w:val="32"/>
          <w:szCs w:val="32"/>
        </w:rPr>
        <w:t>，主要为</w:t>
      </w:r>
      <w:r w:rsidR="00C308A7">
        <w:rPr>
          <w:rFonts w:ascii="Times New Roman" w:eastAsia="仿宋_GB2312" w:hAnsi="Times New Roman" w:cs="Times New Roman" w:hint="eastAsia"/>
          <w:sz w:val="32"/>
          <w:szCs w:val="32"/>
        </w:rPr>
        <w:t>永清县公安局安可替代项目、巡防队员服装更新项目、创建智慧安防小区二期项目、创建智慧安防小区一期（欠款）项目、大要案准备金项目、毒品原植物非法种植无人机航测及数据分析服务（</w:t>
      </w:r>
      <w:r w:rsidR="00C308A7">
        <w:rPr>
          <w:rFonts w:ascii="Times New Roman" w:eastAsia="仿宋_GB2312" w:hAnsi="Times New Roman" w:cs="Times New Roman" w:hint="eastAsia"/>
          <w:sz w:val="32"/>
          <w:szCs w:val="32"/>
        </w:rPr>
        <w:t>2021</w:t>
      </w:r>
      <w:r w:rsidR="00C308A7">
        <w:rPr>
          <w:rFonts w:ascii="Times New Roman" w:eastAsia="仿宋_GB2312" w:hAnsi="Times New Roman" w:cs="Times New Roman" w:hint="eastAsia"/>
          <w:sz w:val="32"/>
          <w:szCs w:val="32"/>
        </w:rPr>
        <w:t>）项目、警犬饲料及训练器材项目项目、廊财行【</w:t>
      </w:r>
      <w:r w:rsidR="00C308A7">
        <w:rPr>
          <w:rFonts w:ascii="Times New Roman" w:eastAsia="仿宋_GB2312" w:hAnsi="Times New Roman" w:cs="Times New Roman" w:hint="eastAsia"/>
          <w:sz w:val="32"/>
          <w:szCs w:val="32"/>
        </w:rPr>
        <w:t>2022</w:t>
      </w:r>
      <w:r w:rsidR="00C308A7">
        <w:rPr>
          <w:rFonts w:ascii="Times New Roman" w:eastAsia="仿宋_GB2312" w:hAnsi="Times New Roman" w:cs="Times New Roman" w:hint="eastAsia"/>
          <w:sz w:val="32"/>
          <w:szCs w:val="32"/>
        </w:rPr>
        <w:t>】</w:t>
      </w:r>
      <w:r w:rsidR="00C308A7">
        <w:rPr>
          <w:rFonts w:ascii="Times New Roman" w:eastAsia="仿宋_GB2312" w:hAnsi="Times New Roman" w:cs="Times New Roman" w:hint="eastAsia"/>
          <w:sz w:val="32"/>
          <w:szCs w:val="32"/>
        </w:rPr>
        <w:t>8</w:t>
      </w:r>
      <w:r w:rsidR="00C308A7">
        <w:rPr>
          <w:rFonts w:ascii="Times New Roman" w:eastAsia="仿宋_GB2312" w:hAnsi="Times New Roman" w:cs="Times New Roman" w:hint="eastAsia"/>
          <w:sz w:val="32"/>
          <w:szCs w:val="32"/>
        </w:rPr>
        <w:t>号关于下达</w:t>
      </w:r>
      <w:r w:rsidR="00C308A7">
        <w:rPr>
          <w:rFonts w:ascii="Times New Roman" w:eastAsia="仿宋_GB2312" w:hAnsi="Times New Roman" w:cs="Times New Roman" w:hint="eastAsia"/>
          <w:sz w:val="32"/>
          <w:szCs w:val="32"/>
        </w:rPr>
        <w:t>2022</w:t>
      </w:r>
      <w:r w:rsidR="00C308A7">
        <w:rPr>
          <w:rFonts w:ascii="Times New Roman" w:eastAsia="仿宋_GB2312" w:hAnsi="Times New Roman" w:cs="Times New Roman" w:hint="eastAsia"/>
          <w:sz w:val="32"/>
          <w:szCs w:val="32"/>
        </w:rPr>
        <w:t>年第二批中央政法转移支付资金、特情费项目、信访维稳安保经费项目、永清县公安局办案业务经费项目、永清县公安局人身意外伤害保险经费项目</w:t>
      </w:r>
      <w:r w:rsidR="00C308A7">
        <w:rPr>
          <w:rFonts w:ascii="Times New Roman" w:eastAsia="仿宋_GB2312" w:hAnsi="Times New Roman" w:cs="Times New Roman"/>
          <w:sz w:val="32"/>
          <w:szCs w:val="32"/>
        </w:rPr>
        <w:t>等</w:t>
      </w:r>
      <w:r w:rsidR="00D324AD" w:rsidRPr="0090563F">
        <w:rPr>
          <w:rFonts w:ascii="Times New Roman" w:eastAsia="仿宋_GB2312" w:hAnsi="Times New Roman" w:cs="Times New Roman"/>
          <w:sz w:val="32"/>
          <w:szCs w:val="32"/>
        </w:rPr>
        <w:t>。</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、比上年增减情况</w:t>
      </w:r>
    </w:p>
    <w:p w:rsidR="00776C08" w:rsidRPr="0090563F" w:rsidRDefault="008B08D9" w:rsidP="0090563F">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sidR="00776C08" w:rsidRPr="0090563F">
        <w:rPr>
          <w:rFonts w:ascii="Times New Roman" w:eastAsia="仿宋_GB2312" w:hAnsi="Times New Roman" w:cs="Times New Roman"/>
          <w:sz w:val="32"/>
          <w:szCs w:val="32"/>
        </w:rPr>
        <w:t>年预算收支安排</w:t>
      </w:r>
      <w:r w:rsidR="00A074A5">
        <w:rPr>
          <w:rFonts w:ascii="Times New Roman" w:eastAsia="仿宋_GB2312" w:hAnsi="Times New Roman" w:cs="Times New Roman" w:hint="eastAsia"/>
          <w:sz w:val="32"/>
          <w:szCs w:val="32"/>
        </w:rPr>
        <w:t>15862.46</w:t>
      </w:r>
      <w:r w:rsidR="00776C08" w:rsidRPr="0090563F">
        <w:rPr>
          <w:rFonts w:ascii="Times New Roman" w:eastAsia="仿宋_GB2312" w:hAnsi="Times New Roman" w:cs="Times New Roman"/>
          <w:sz w:val="32"/>
          <w:szCs w:val="32"/>
        </w:rPr>
        <w:t>万元，较</w:t>
      </w:r>
      <w:r w:rsidR="00776C08" w:rsidRPr="0090563F">
        <w:rPr>
          <w:rFonts w:ascii="Times New Roman" w:eastAsia="仿宋_GB2312" w:hAnsi="Times New Roman" w:cs="Times New Roman"/>
          <w:sz w:val="32"/>
          <w:szCs w:val="32"/>
        </w:rPr>
        <w:t>20</w:t>
      </w:r>
      <w:r w:rsidR="00B02FF0">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sidR="00A074A5">
        <w:rPr>
          <w:rFonts w:ascii="Times New Roman" w:eastAsia="仿宋_GB2312" w:hAnsi="Times New Roman" w:cs="Times New Roman"/>
          <w:sz w:val="32"/>
          <w:szCs w:val="32"/>
        </w:rPr>
        <w:t>年预算</w:t>
      </w:r>
      <w:r w:rsidR="00A074A5" w:rsidRPr="00A074A5">
        <w:rPr>
          <w:rFonts w:ascii="Times New Roman" w:eastAsia="仿宋_GB2312" w:hAnsi="Times New Roman" w:cs="Times New Roman"/>
          <w:sz w:val="32"/>
          <w:szCs w:val="32"/>
        </w:rPr>
        <w:t>减少</w:t>
      </w:r>
      <w:r w:rsidR="00A074A5">
        <w:rPr>
          <w:rFonts w:ascii="Times New Roman" w:eastAsia="仿宋_GB2312" w:hAnsi="Times New Roman" w:cs="Times New Roman" w:hint="eastAsia"/>
          <w:sz w:val="32"/>
          <w:szCs w:val="32"/>
        </w:rPr>
        <w:t>300.37</w:t>
      </w:r>
      <w:r w:rsidR="00776C08" w:rsidRPr="0090563F">
        <w:rPr>
          <w:rFonts w:ascii="Times New Roman" w:eastAsia="仿宋_GB2312" w:hAnsi="Times New Roman" w:cs="Times New Roman"/>
          <w:sz w:val="32"/>
          <w:szCs w:val="32"/>
        </w:rPr>
        <w:t>万元，其中：基本支出增加</w:t>
      </w:r>
      <w:r w:rsidR="002D047F">
        <w:rPr>
          <w:rFonts w:ascii="Times New Roman" w:eastAsia="仿宋_GB2312" w:hAnsi="Times New Roman" w:cs="Times New Roman" w:hint="eastAsia"/>
          <w:sz w:val="32"/>
          <w:szCs w:val="32"/>
        </w:rPr>
        <w:t>631.59</w:t>
      </w:r>
      <w:r w:rsidR="00776C08" w:rsidRPr="0090563F">
        <w:rPr>
          <w:rFonts w:ascii="Times New Roman" w:eastAsia="仿宋_GB2312" w:hAnsi="Times New Roman" w:cs="Times New Roman"/>
          <w:sz w:val="32"/>
          <w:szCs w:val="32"/>
        </w:rPr>
        <w:t>万元，主要为</w:t>
      </w:r>
      <w:r w:rsidR="002D047F">
        <w:rPr>
          <w:rFonts w:ascii="Times New Roman" w:eastAsia="仿宋_GB2312" w:hAnsi="Times New Roman" w:cs="Times New Roman" w:hint="eastAsia"/>
          <w:sz w:val="32"/>
          <w:szCs w:val="32"/>
        </w:rPr>
        <w:t>运转类公用项目</w:t>
      </w:r>
      <w:r w:rsidR="002D047F">
        <w:rPr>
          <w:rFonts w:ascii="Times New Roman" w:eastAsia="仿宋_GB2312" w:hAnsi="Times New Roman" w:cs="Times New Roman"/>
          <w:sz w:val="32"/>
          <w:szCs w:val="32"/>
        </w:rPr>
        <w:t>支出增加；项目支出</w:t>
      </w:r>
      <w:r w:rsidR="002D047F" w:rsidRPr="002D047F">
        <w:rPr>
          <w:rFonts w:ascii="Times New Roman" w:eastAsia="仿宋_GB2312" w:hAnsi="Times New Roman" w:cs="Times New Roman"/>
          <w:sz w:val="32"/>
          <w:szCs w:val="32"/>
        </w:rPr>
        <w:t>减少</w:t>
      </w:r>
      <w:r w:rsidR="002D047F">
        <w:rPr>
          <w:rFonts w:ascii="Times New Roman" w:eastAsia="仿宋_GB2312" w:hAnsi="Times New Roman" w:cs="Times New Roman" w:hint="eastAsia"/>
          <w:sz w:val="32"/>
          <w:szCs w:val="32"/>
        </w:rPr>
        <w:t>931.96</w:t>
      </w:r>
      <w:r w:rsidR="00776C08" w:rsidRPr="0090563F">
        <w:rPr>
          <w:rFonts w:ascii="Times New Roman" w:eastAsia="仿宋_GB2312" w:hAnsi="Times New Roman" w:cs="Times New Roman"/>
          <w:sz w:val="32"/>
          <w:szCs w:val="32"/>
        </w:rPr>
        <w:t>万元，</w:t>
      </w:r>
      <w:r w:rsidR="00776C08" w:rsidRPr="003058CA">
        <w:rPr>
          <w:rFonts w:ascii="Times New Roman" w:eastAsia="仿宋_GB2312" w:hAnsi="Times New Roman" w:cs="Times New Roman"/>
          <w:sz w:val="32"/>
          <w:szCs w:val="32"/>
        </w:rPr>
        <w:t>主要</w:t>
      </w:r>
      <w:r w:rsidR="00D324AD" w:rsidRPr="003058CA">
        <w:rPr>
          <w:rFonts w:ascii="Times New Roman" w:eastAsia="仿宋_GB2312" w:hAnsi="Times New Roman" w:cs="Times New Roman"/>
          <w:sz w:val="32"/>
          <w:szCs w:val="32"/>
        </w:rPr>
        <w:t>为</w:t>
      </w:r>
      <w:r w:rsidR="003058CA" w:rsidRPr="003058CA">
        <w:rPr>
          <w:rFonts w:ascii="方正仿宋_GBK" w:eastAsia="方正仿宋_GBK" w:hAnsi="方正仿宋_GBK" w:cs="方正仿宋_GBK"/>
          <w:color w:val="000000"/>
          <w:sz w:val="32"/>
          <w:szCs w:val="32"/>
        </w:rPr>
        <w:t>公安局及基层所队物业服务费、公安局及基层所队物业服务费（2021年欠款）、户籍及流动人口证件经费、举报涉枪涉爆违法犯罪奖励等</w:t>
      </w:r>
      <w:r w:rsidR="00D324AD" w:rsidRPr="003058CA">
        <w:rPr>
          <w:rFonts w:ascii="Times New Roman" w:eastAsia="仿宋_GB2312" w:hAnsi="Times New Roman" w:cs="Times New Roman"/>
          <w:sz w:val="32"/>
          <w:szCs w:val="32"/>
        </w:rPr>
        <w:t>项</w:t>
      </w:r>
      <w:r w:rsidR="00D324AD" w:rsidRPr="003058CA">
        <w:rPr>
          <w:rFonts w:ascii="Times New Roman" w:eastAsia="仿宋_GB2312" w:hAnsi="Times New Roman" w:cs="Times New Roman"/>
          <w:sz w:val="32"/>
          <w:szCs w:val="32"/>
        </w:rPr>
        <w:lastRenderedPageBreak/>
        <w:t>目支出</w:t>
      </w:r>
      <w:r w:rsidR="00776C08" w:rsidRPr="003058CA">
        <w:rPr>
          <w:rFonts w:ascii="Times New Roman" w:eastAsia="仿宋_GB2312" w:hAnsi="Times New Roman" w:cs="Times New Roman"/>
          <w:sz w:val="32"/>
          <w:szCs w:val="32"/>
        </w:rPr>
        <w:t>。</w:t>
      </w:r>
    </w:p>
    <w:p w:rsidR="00F66032" w:rsidRPr="0090563F" w:rsidRDefault="00F66032" w:rsidP="0090563F">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rsidR="008E4261" w:rsidRPr="0090563F" w:rsidRDefault="008B08D9" w:rsidP="0090563F">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sidR="007C219A" w:rsidRPr="0090563F">
        <w:rPr>
          <w:rFonts w:ascii="Times New Roman" w:eastAsia="仿宋_GB2312" w:hAnsi="Times New Roman" w:cs="Times New Roman"/>
          <w:sz w:val="32"/>
          <w:szCs w:val="32"/>
        </w:rPr>
        <w:t>年，我</w:t>
      </w:r>
      <w:r w:rsidR="008B7E47">
        <w:rPr>
          <w:rFonts w:ascii="Times New Roman" w:eastAsia="仿宋_GB2312" w:hAnsi="Times New Roman" w:cs="Times New Roman" w:hint="eastAsia"/>
          <w:sz w:val="32"/>
          <w:szCs w:val="32"/>
        </w:rPr>
        <w:t>单位</w:t>
      </w:r>
      <w:r w:rsidR="008E4261" w:rsidRPr="0090563F">
        <w:rPr>
          <w:rFonts w:ascii="Times New Roman" w:eastAsia="仿宋_GB2312" w:hAnsi="Times New Roman" w:cs="Times New Roman"/>
          <w:sz w:val="32"/>
          <w:szCs w:val="32"/>
        </w:rPr>
        <w:t>机关</w:t>
      </w:r>
      <w:r w:rsidR="00CD2773" w:rsidRPr="0090563F">
        <w:rPr>
          <w:rFonts w:ascii="Times New Roman" w:eastAsia="仿宋_GB2312" w:hAnsi="Times New Roman" w:cs="Times New Roman"/>
          <w:sz w:val="32"/>
          <w:szCs w:val="32"/>
        </w:rPr>
        <w:t>运行经费共计安排</w:t>
      </w:r>
      <w:r w:rsidR="00C44BCF">
        <w:rPr>
          <w:rFonts w:ascii="Times New Roman" w:eastAsia="仿宋_GB2312" w:hAnsi="Times New Roman" w:cs="Times New Roman" w:hint="eastAsia"/>
          <w:sz w:val="32"/>
          <w:szCs w:val="32"/>
        </w:rPr>
        <w:t>1313.34</w:t>
      </w:r>
      <w:r w:rsidR="00B43238" w:rsidRPr="0090563F">
        <w:rPr>
          <w:rFonts w:ascii="Times New Roman" w:eastAsia="仿宋_GB2312" w:hAnsi="Times New Roman" w:cs="Times New Roman"/>
          <w:sz w:val="32"/>
          <w:szCs w:val="32"/>
        </w:rPr>
        <w:t>万元</w:t>
      </w:r>
      <w:r w:rsidR="008E4261" w:rsidRPr="0090563F">
        <w:rPr>
          <w:rFonts w:ascii="Times New Roman" w:eastAsia="仿宋_GB2312" w:hAnsi="Times New Roman" w:cs="Times New Roman"/>
          <w:sz w:val="32"/>
          <w:szCs w:val="32"/>
        </w:rPr>
        <w:t>，</w:t>
      </w:r>
      <w:r w:rsidR="0033339C" w:rsidRPr="0090563F">
        <w:rPr>
          <w:rFonts w:ascii="Times New Roman" w:eastAsia="仿宋_GB2312" w:hAnsi="Times New Roman" w:cs="Times New Roman"/>
          <w:sz w:val="32"/>
          <w:szCs w:val="32"/>
        </w:rPr>
        <w:t>主要用于</w:t>
      </w:r>
      <w:r w:rsidR="00C44BCF">
        <w:rPr>
          <w:rFonts w:ascii="Times New Roman" w:eastAsia="仿宋_GB2312" w:hAnsi="Times New Roman" w:cs="Times New Roman" w:hint="eastAsia"/>
          <w:sz w:val="32"/>
          <w:szCs w:val="32"/>
        </w:rPr>
        <w:t>我部门</w:t>
      </w:r>
      <w:r w:rsidR="0033339C" w:rsidRPr="0090563F">
        <w:rPr>
          <w:rFonts w:ascii="Times New Roman" w:eastAsia="仿宋_GB2312" w:hAnsi="Times New Roman" w:cs="Times New Roman"/>
          <w:sz w:val="32"/>
          <w:szCs w:val="32"/>
        </w:rPr>
        <w:t>办公区的日常维修、办公用房水电费、办公用房取暖费、办公用房物业管理费等日常运行支出。</w:t>
      </w:r>
    </w:p>
    <w:p w:rsidR="00F66032" w:rsidRPr="0090563F" w:rsidRDefault="00F66032" w:rsidP="0090563F">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四、财政拨款</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经费预算情况</w:t>
      </w:r>
      <w:r w:rsidR="00A72D2E" w:rsidRPr="0090563F">
        <w:rPr>
          <w:rFonts w:ascii="Times New Roman" w:eastAsia="仿宋_GB2312" w:hAnsi="Times New Roman" w:cs="Times New Roman"/>
          <w:b/>
          <w:sz w:val="32"/>
          <w:szCs w:val="32"/>
        </w:rPr>
        <w:t>及增减变化原因</w:t>
      </w:r>
    </w:p>
    <w:p w:rsidR="00075D5F" w:rsidRPr="0090563F" w:rsidRDefault="008B08D9" w:rsidP="0090563F">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sidR="002F3E58" w:rsidRPr="0090563F">
        <w:rPr>
          <w:rFonts w:ascii="Times New Roman" w:eastAsia="仿宋_GB2312" w:hAnsi="Times New Roman" w:cs="Times New Roman"/>
          <w:sz w:val="32"/>
          <w:szCs w:val="32"/>
        </w:rPr>
        <w:t>年</w:t>
      </w:r>
      <w:r w:rsidR="00EC47F6" w:rsidRPr="0090563F">
        <w:rPr>
          <w:rFonts w:ascii="Times New Roman" w:eastAsia="仿宋_GB2312" w:hAnsi="Times New Roman" w:cs="Times New Roman"/>
          <w:sz w:val="32"/>
          <w:szCs w:val="32"/>
        </w:rPr>
        <w:t>，我</w:t>
      </w:r>
      <w:r w:rsidR="008B7E47">
        <w:rPr>
          <w:rFonts w:ascii="Times New Roman" w:eastAsia="仿宋_GB2312" w:hAnsi="Times New Roman" w:cs="Times New Roman" w:hint="eastAsia"/>
          <w:sz w:val="32"/>
          <w:szCs w:val="32"/>
        </w:rPr>
        <w:t>单位</w:t>
      </w:r>
      <w:r w:rsidR="002F3E58" w:rsidRPr="0090563F">
        <w:rPr>
          <w:rFonts w:ascii="Times New Roman" w:eastAsia="仿宋_GB2312" w:hAnsi="Times New Roman" w:cs="Times New Roman"/>
          <w:sz w:val="32"/>
          <w:szCs w:val="32"/>
        </w:rPr>
        <w:t>财政拨款</w:t>
      </w:r>
      <w:r w:rsidR="002F3E58" w:rsidRPr="0090563F">
        <w:rPr>
          <w:rFonts w:ascii="Times New Roman" w:eastAsia="仿宋_GB2312" w:hAnsi="Times New Roman" w:cs="Times New Roman"/>
          <w:sz w:val="32"/>
          <w:szCs w:val="32"/>
        </w:rPr>
        <w:t>“</w:t>
      </w:r>
      <w:r w:rsidR="002F3E58" w:rsidRPr="0090563F">
        <w:rPr>
          <w:rFonts w:ascii="Times New Roman" w:eastAsia="仿宋_GB2312" w:hAnsi="Times New Roman" w:cs="Times New Roman"/>
          <w:sz w:val="32"/>
          <w:szCs w:val="32"/>
        </w:rPr>
        <w:t>三公</w:t>
      </w:r>
      <w:r w:rsidR="002F3E58" w:rsidRPr="0090563F">
        <w:rPr>
          <w:rFonts w:ascii="Times New Roman" w:eastAsia="仿宋_GB2312" w:hAnsi="Times New Roman" w:cs="Times New Roman"/>
          <w:sz w:val="32"/>
          <w:szCs w:val="32"/>
        </w:rPr>
        <w:t>”</w:t>
      </w:r>
      <w:r w:rsidR="002F3E58" w:rsidRPr="0090563F">
        <w:rPr>
          <w:rFonts w:ascii="Times New Roman" w:eastAsia="仿宋_GB2312" w:hAnsi="Times New Roman" w:cs="Times New Roman"/>
          <w:sz w:val="32"/>
          <w:szCs w:val="32"/>
        </w:rPr>
        <w:t>经费预算</w:t>
      </w:r>
      <w:r w:rsidR="00EC47F6" w:rsidRPr="0090563F">
        <w:rPr>
          <w:rFonts w:ascii="Times New Roman" w:eastAsia="仿宋_GB2312" w:hAnsi="Times New Roman" w:cs="Times New Roman"/>
          <w:sz w:val="32"/>
          <w:szCs w:val="32"/>
        </w:rPr>
        <w:t>安排</w:t>
      </w:r>
      <w:r w:rsidR="00E62F22">
        <w:rPr>
          <w:rFonts w:ascii="Times New Roman" w:eastAsia="仿宋_GB2312" w:hAnsi="Times New Roman" w:cs="Times New Roman" w:hint="eastAsia"/>
          <w:sz w:val="32"/>
          <w:szCs w:val="32"/>
        </w:rPr>
        <w:t>4.43</w:t>
      </w:r>
      <w:r w:rsidR="00EC47F6" w:rsidRPr="0090563F">
        <w:rPr>
          <w:rFonts w:ascii="Times New Roman" w:eastAsia="仿宋_GB2312" w:hAnsi="Times New Roman" w:cs="Times New Roman"/>
          <w:sz w:val="32"/>
          <w:szCs w:val="32"/>
        </w:rPr>
        <w:t>万元</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其中</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因公出国（境）费</w:t>
      </w:r>
      <w:r w:rsidR="00786D7A">
        <w:rPr>
          <w:rFonts w:ascii="Times New Roman" w:eastAsia="仿宋_GB2312" w:hAnsi="Times New Roman" w:cs="Times New Roman" w:hint="eastAsia"/>
          <w:sz w:val="32"/>
          <w:szCs w:val="32"/>
        </w:rPr>
        <w:t>0</w:t>
      </w:r>
      <w:r w:rsidR="00EC47F6" w:rsidRPr="0090563F">
        <w:rPr>
          <w:rFonts w:ascii="Times New Roman" w:eastAsia="仿宋_GB2312" w:hAnsi="Times New Roman" w:cs="Times New Roman"/>
          <w:sz w:val="32"/>
          <w:szCs w:val="32"/>
        </w:rPr>
        <w:t>万元；公务用车购置及运维费</w:t>
      </w:r>
      <w:r w:rsidR="00786D7A">
        <w:rPr>
          <w:rFonts w:ascii="Times New Roman" w:eastAsia="仿宋_GB2312" w:hAnsi="Times New Roman" w:cs="Times New Roman" w:hint="eastAsia"/>
          <w:sz w:val="32"/>
          <w:szCs w:val="32"/>
        </w:rPr>
        <w:t>2.89</w:t>
      </w:r>
      <w:r w:rsidR="00EC47F6" w:rsidRPr="0090563F">
        <w:rPr>
          <w:rFonts w:ascii="Times New Roman" w:eastAsia="仿宋_GB2312" w:hAnsi="Times New Roman" w:cs="Times New Roman"/>
          <w:sz w:val="32"/>
          <w:szCs w:val="32"/>
        </w:rPr>
        <w:t>万元（其中：公务用车购置费为</w:t>
      </w:r>
      <w:r w:rsidR="00786D7A">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万元，公务用车运维</w:t>
      </w:r>
      <w:r w:rsidR="00EC47F6" w:rsidRPr="0090563F">
        <w:rPr>
          <w:rFonts w:ascii="Times New Roman" w:eastAsia="仿宋_GB2312" w:hAnsi="Times New Roman" w:cs="Times New Roman"/>
          <w:sz w:val="32"/>
          <w:szCs w:val="32"/>
        </w:rPr>
        <w:t>费</w:t>
      </w:r>
      <w:r w:rsidR="00786D7A">
        <w:rPr>
          <w:rFonts w:ascii="Times New Roman" w:eastAsia="仿宋_GB2312" w:hAnsi="Times New Roman" w:cs="Times New Roman" w:hint="eastAsia"/>
          <w:sz w:val="32"/>
          <w:szCs w:val="32"/>
        </w:rPr>
        <w:t>2.89</w:t>
      </w:r>
      <w:r w:rsidR="00EC47F6" w:rsidRPr="0090563F">
        <w:rPr>
          <w:rFonts w:ascii="Times New Roman" w:eastAsia="仿宋_GB2312" w:hAnsi="Times New Roman" w:cs="Times New Roman"/>
          <w:sz w:val="32"/>
          <w:szCs w:val="32"/>
        </w:rPr>
        <w:t>万元</w:t>
      </w:r>
      <w:r w:rsidR="00EC47F6" w:rsidRPr="0090563F">
        <w:rPr>
          <w:rFonts w:ascii="Times New Roman" w:eastAsia="仿宋_GB2312" w:hAnsi="Times New Roman" w:cs="Times New Roman"/>
          <w:sz w:val="32"/>
          <w:szCs w:val="32"/>
        </w:rPr>
        <w:t>)</w:t>
      </w:r>
      <w:r w:rsidR="00EC47F6" w:rsidRPr="0090563F">
        <w:rPr>
          <w:rFonts w:ascii="Times New Roman" w:eastAsia="仿宋_GB2312" w:hAnsi="Times New Roman" w:cs="Times New Roman"/>
          <w:sz w:val="32"/>
          <w:szCs w:val="32"/>
        </w:rPr>
        <w:t>；公务接待费</w:t>
      </w:r>
      <w:r w:rsidR="00786D7A">
        <w:rPr>
          <w:rFonts w:ascii="Times New Roman" w:eastAsia="仿宋_GB2312" w:hAnsi="Times New Roman" w:cs="Times New Roman" w:hint="eastAsia"/>
          <w:sz w:val="32"/>
          <w:szCs w:val="32"/>
        </w:rPr>
        <w:t>1.54</w:t>
      </w:r>
      <w:r w:rsidR="00EC47F6" w:rsidRPr="0090563F">
        <w:rPr>
          <w:rFonts w:ascii="Times New Roman" w:eastAsia="仿宋_GB2312" w:hAnsi="Times New Roman" w:cs="Times New Roman"/>
          <w:sz w:val="32"/>
          <w:szCs w:val="32"/>
        </w:rPr>
        <w:t>万元。</w:t>
      </w:r>
      <w:r w:rsidR="00F743BE" w:rsidRPr="00F743BE">
        <w:rPr>
          <w:rFonts w:ascii="Times New Roman" w:eastAsia="仿宋_GB2312" w:hAnsi="Times New Roman" w:cs="Times New Roman"/>
          <w:sz w:val="32"/>
          <w:szCs w:val="32"/>
        </w:rPr>
        <w:t>与</w:t>
      </w:r>
      <w:r w:rsidR="00F743BE" w:rsidRPr="00F743BE">
        <w:rPr>
          <w:rFonts w:ascii="Times New Roman" w:eastAsia="仿宋_GB2312" w:hAnsi="Times New Roman" w:cs="Times New Roman"/>
          <w:sz w:val="32"/>
          <w:szCs w:val="32"/>
        </w:rPr>
        <w:t>20</w:t>
      </w:r>
      <w:r w:rsidR="00F743BE" w:rsidRPr="00F743BE">
        <w:rPr>
          <w:rFonts w:ascii="Times New Roman" w:eastAsia="仿宋_GB2312" w:hAnsi="Times New Roman" w:cs="Times New Roman" w:hint="eastAsia"/>
          <w:sz w:val="32"/>
          <w:szCs w:val="32"/>
        </w:rPr>
        <w:t>2</w:t>
      </w:r>
      <w:r w:rsidR="00F743BE" w:rsidRPr="00F743BE">
        <w:rPr>
          <w:rFonts w:ascii="Times New Roman" w:eastAsia="仿宋_GB2312" w:hAnsi="Times New Roman" w:cs="Times New Roman"/>
          <w:sz w:val="32"/>
          <w:szCs w:val="32"/>
        </w:rPr>
        <w:t>2</w:t>
      </w:r>
      <w:r w:rsidR="00F743BE" w:rsidRPr="00F743BE">
        <w:rPr>
          <w:rFonts w:ascii="Times New Roman" w:eastAsia="仿宋_GB2312" w:hAnsi="Times New Roman" w:cs="Times New Roman"/>
          <w:sz w:val="32"/>
          <w:szCs w:val="32"/>
        </w:rPr>
        <w:t>年相比持平，无增减变化。</w:t>
      </w:r>
      <w:r w:rsidR="007F1335">
        <w:rPr>
          <w:rFonts w:ascii="Times New Roman" w:eastAsia="仿宋_GB2312" w:hAnsi="Times New Roman" w:cs="Times New Roman" w:hint="eastAsia"/>
          <w:sz w:val="32"/>
          <w:szCs w:val="32"/>
        </w:rPr>
        <w:t>我</w:t>
      </w:r>
      <w:r w:rsidR="007F1335" w:rsidRPr="003D2708">
        <w:rPr>
          <w:rFonts w:ascii="Times New Roman" w:eastAsia="仿宋_GB2312" w:hAnsi="Times New Roman" w:cs="Times New Roman" w:hint="eastAsia"/>
          <w:sz w:val="32"/>
          <w:szCs w:val="32"/>
        </w:rPr>
        <w:t>部门</w:t>
      </w:r>
      <w:r w:rsidR="007F1335">
        <w:rPr>
          <w:rFonts w:ascii="Times New Roman" w:eastAsia="仿宋_GB2312" w:hAnsi="Times New Roman" w:cs="Times New Roman" w:hint="eastAsia"/>
          <w:sz w:val="32"/>
          <w:szCs w:val="32"/>
        </w:rPr>
        <w:t>切实落实勤俭节约各项规定，严格控制公务接待费支出。</w:t>
      </w:r>
    </w:p>
    <w:p w:rsidR="00F66032" w:rsidRDefault="00F66032" w:rsidP="0090563F">
      <w:pPr>
        <w:spacing w:line="584" w:lineRule="exact"/>
        <w:ind w:firstLineChars="200" w:firstLine="640"/>
        <w:rPr>
          <w:rFonts w:ascii="Times New Roman" w:eastAsia="黑体" w:hAnsi="黑体" w:cs="Times New Roman"/>
          <w:sz w:val="32"/>
          <w:szCs w:val="32"/>
        </w:rPr>
      </w:pPr>
      <w:r w:rsidRPr="0090563F">
        <w:rPr>
          <w:rFonts w:ascii="Times New Roman" w:eastAsia="黑体" w:hAnsi="黑体" w:cs="Times New Roman"/>
          <w:sz w:val="32"/>
          <w:szCs w:val="32"/>
        </w:rPr>
        <w:t>五、绩效预算信息</w:t>
      </w:r>
    </w:p>
    <w:p w:rsidR="0057546C" w:rsidRDefault="0057546C"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w:t>
      </w:r>
      <w:r w:rsidR="008B7E47">
        <w:rPr>
          <w:rFonts w:ascii="Times New Roman" w:eastAsia="黑体" w:hAnsi="黑体" w:cs="Times New Roman" w:hint="eastAsia"/>
          <w:sz w:val="32"/>
          <w:szCs w:val="32"/>
        </w:rPr>
        <w:t>单位</w:t>
      </w:r>
      <w:r>
        <w:rPr>
          <w:rFonts w:ascii="Times New Roman" w:eastAsia="黑体" w:hAnsi="黑体" w:cs="Times New Roman" w:hint="eastAsia"/>
          <w:sz w:val="32"/>
          <w:szCs w:val="32"/>
        </w:rPr>
        <w:t>整体绩效目标</w:t>
      </w:r>
    </w:p>
    <w:p w:rsidR="007E2167" w:rsidRDefault="007E2167" w:rsidP="007E2167">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7E2167" w:rsidRPr="00F366C0" w:rsidRDefault="00F366C0" w:rsidP="00F366C0">
      <w:pPr>
        <w:spacing w:line="584" w:lineRule="exact"/>
        <w:ind w:firstLineChars="200" w:firstLine="560"/>
        <w:rPr>
          <w:rFonts w:ascii="仿宋_GB2312" w:eastAsia="仿宋_GB2312" w:cs="Times New Roman"/>
          <w:sz w:val="28"/>
          <w:szCs w:val="28"/>
        </w:rPr>
      </w:pPr>
      <w:r w:rsidRPr="00F366C0">
        <w:rPr>
          <w:rFonts w:ascii="Times New Roman" w:hAnsi="Times New Roman" w:cs="Times New Roman"/>
          <w:sz w:val="28"/>
          <w:szCs w:val="28"/>
        </w:rPr>
        <w:t>2023</w:t>
      </w:r>
      <w:r w:rsidRPr="00F366C0">
        <w:rPr>
          <w:rFonts w:asciiTheme="minorEastAsia" w:hAnsiTheme="minorEastAsia"/>
          <w:sz w:val="28"/>
          <w:szCs w:val="28"/>
        </w:rPr>
        <w:t>年我局将在县委、县政府和市公安局的坚强领导下，坚决履行好首都政治“护城河”排头兵职责，维护辖区政治稳定、社会安定，预防和打击犯罪，保护国家、集体和公民个人的合法财产，保护公民的人身安全和合法权益，为辖区经济建设创造良好的社会治安环境。公安监所管理和安全防范水平不断提升；监所按照相关标准做好硬件设施建设、被监管人员生活、卫生、医疗保障工作；做好监所信息化建设；不断提高监所卫生医疗水平；积极开展深挖犯罪工作，破获各类案件。坚持“抓秩序、保畅通、防事故、保安全”的工作目标完成对国省道、县乡道路实行统一科学管理，保障道路交通</w:t>
      </w:r>
      <w:r w:rsidRPr="00F366C0">
        <w:rPr>
          <w:rFonts w:asciiTheme="minorEastAsia" w:hAnsiTheme="minorEastAsia"/>
          <w:sz w:val="28"/>
          <w:szCs w:val="28"/>
        </w:rPr>
        <w:lastRenderedPageBreak/>
        <w:t>安全、畅通、有序，为人民生活和社会安定服务。深入开展交通教育宣传活动，充分利用广播、电视、报纸等新闻媒体，提高人民群众的道路交通安全意识；强化源头治理，把查改隐患和事前监督作为工作重点，对全县多路安全隐患进行全面排查，坚决杜绝隐患车辆长路行驶；建设高清视频监控系统及交通流量、交通态势分析、交通诱导发布系统，缓解了拥堵，提高了道路通行能力；开展“双创双服”交通秩序整治、农村道路整治、打击酒驾、毒驾、醉驾、假牌套牌等一系列专项行动，开展了大气污染整治、创建省级文明城市等工作，达到全县多路交通秩序安全畅通、交通事故有所下降、交通违法行为明显减少，使全县道路安全形势保持了总体平稳。</w:t>
      </w:r>
    </w:p>
    <w:p w:rsidR="007E2167" w:rsidRDefault="007E2167" w:rsidP="007E2167">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（一）健全扁平化指挥机制，提高紧急警务处置和日常办公的工作效率。</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确保公安机关及其工作人员利用智能手持终端、笔记本电脑等移动终端，以公众或公安专用移动通信网为承载网络，采用规范的安全措施接入公安信息网展开信息查询、数据录入、业务办理等警务业务，日常工作中主要应用于卡口、人员盘查、车辆盘查、消息通知等。</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绩效指标:移动警务终端326台，通信系统正常率≥90%，突发事件处置及时性（小时）≥90%。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(二)维护社会稳定，提高群众安全感和满意度。</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绩效目标:有效遏制街面可防性案件发案，提升人民群众安全感和满意率。</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绩效指标：出警巡逻大于10000次，巡逻、进京安检、防控地点的控制率≥90%，巡逻出警的及时性≥90%。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(三)化解群众矛盾、减少群体性事件、及时处置群众来信来访。</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绩效目标：到上级非访总量下降，不发生重大政治事件。</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lastRenderedPageBreak/>
        <w:t>绩效指标:化解各种矛盾，减少上访案件≥50起，化解群众来信来访，减少群体性事件化解成功率≥90%，及时处理群众来信来访案件比率≥90%。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(四) 确保机关正常运转，各项业务顺利推进。</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绩效目标：办案业务经费确保机关正常运转，各项业务顺利推进，提供办案经费支持，提高办案效率。</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 xml:space="preserve">绩效指标:支持29个职能科室所队进行业务、办案经费支持，提高办案效率。 </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(五)装备、被装配备符合上级公安机关标准。</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绩效目标：公安队伍正规化，职业化水平不断提高，能够有效的打击犯罪，维护社会治安，被装配备符合上级公安机关标准。</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绩效指标:更新服装994套，服装质量合格率达到100%。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（六）大要案准备金</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绩效目标：有效控制、降低大要案发案率，严厉打击刑事犯罪，保护人民生命安全，维护社会长治久安。</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绩效指标:案件侦办及犯罪嫌疑人抓获数≥100起，提高办案效率≥100%，快速侦破案件率≥90%。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(七)公安局350M集群系统基站及光纤租金经费项目</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绩效目标：提高公安科技信息化建设水平，为公安工作提供科技支撑和信息技术保障。</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绩效指标:350M基站5台，350M光纤5条，通信系统正常率≥90%，突发事件处置及时性（小时）≥90%，通信传输及时性≥90%。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(八）公安局警犬饲料及训练器材经费项目</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lastRenderedPageBreak/>
        <w:t xml:space="preserve">绩效目标：在侦查、警卫工作中担任追踪、搜索、警戒、鉴别气味、缉捕逃犯、获取罪证等特殊任务方面发挥重要作用。               </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绩效指标:成品犬19只，19只警犬各有专业技能，均可参加警务工作，合格率100﹪。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(九）公安局特情费项目</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绩效目标：提高反恐处突能力，最大限度地减少人员伤亡和社会危害，维护我县的政治安定和社会稳定，保护国家和群众的生命财产安全；突发事件得到及时处置，大型活动成功举办。</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绩效指标:全年平均每人每月提供有效情报≥4条，线索真实性≥90%，提供线索是否及时≥90%。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（十）公安局信息化项目运维费项目</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绩效目标：提高公安科技信息化建设水平，为公安工作提供科技支撑和信息技术保障。</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绩效指标:一键式报警网费1项，确保该系统正常运转≥90%；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(十一)公安局天网建设维保费用项目</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绩效目标：刑事案件、治安案件、交通违章、城管违章等图像信息分类，为强化城市综合管理，预防打击犯罪和突发性治安灾害事故提供可靠地影像资料。</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绩效指标:对接183路监控点位维修，监控点位维修率≥90%。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(十二)公安局应急通讯费项目</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绩效目标：提高公安科技信息化建设水平，为公安工作提供科技支撑和信息技术保障。</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绩效指标:互联网光纤1条，永清县行政审批中心到廊坊市公安局驻地外链路，孙家务卡点公安网等，通信系统正常率≥90%。</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lastRenderedPageBreak/>
        <w:t>（十三）公安局外租业务用房及外包服务费</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绩效目标：公安局为部分业务大队租用业务用房</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绩效指标：按照公安部“四项建设”的硬性要求，提升公安机关正规化建设水平，结合我局实际，分别为部分业务大队租用业务用房。</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（十四）天网一期建设运行维护费用</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绩效目标：对我局天网工程进行维护</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绩效指标：为了使天网工程继续发挥良好作用，实现与应急联动指挥系统等公安应用系统的对接，全面提升巡防精准度，有效控压各类违法犯罪活动。</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（十五）毒品原植物非法种植无人机航测及数据分析服务</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绩效目标：无人机航测能够有效提升踏查效率，精准铲除罂粟、大麻等毒品原植物。</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绩效指标：经过无人机航测我县实际航测面积约680平方公里，预计发现非法种植毒品原植物15处，铲除毒品原植物罂粟2800株。</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（十六）创建智慧安防小区建设</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绩效目标：在全县全面推进智慧安防小区建设</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绩效指标：通过建设安防小区建设，大力提升居民小区科技应用力度，优化社会管理水平，最大限度服务群众，服务打击防范，社会维稳，全面提高人民群众的安全感和满意度。</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（十七）保密会议室</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绩效目标：对保密会议室及音频、视频系统相关设备进行安装部署。</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lastRenderedPageBreak/>
        <w:t>绩效指标：建设保密会议室，从声防护、电磁防护、光防护、通信终端防护、非授权携带、物理防护、防护设施等方面进行建设，确保密码通信安全。</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（十八）永清县公安局人身意外伤害保险经费</w:t>
      </w:r>
    </w:p>
    <w:p w:rsidR="00F366C0" w:rsidRPr="00206574" w:rsidRDefault="00F366C0" w:rsidP="00F366C0">
      <w:pPr>
        <w:pStyle w:val="-"/>
        <w:rPr>
          <w:rFonts w:asciiTheme="minorEastAsia" w:eastAsiaTheme="minorEastAsia" w:hAnsiTheme="minorEastAsia"/>
          <w:szCs w:val="28"/>
        </w:rPr>
      </w:pPr>
      <w:r w:rsidRPr="00206574">
        <w:rPr>
          <w:rFonts w:asciiTheme="minorEastAsia" w:eastAsiaTheme="minorEastAsia" w:hAnsiTheme="minorEastAsia"/>
          <w:szCs w:val="28"/>
        </w:rPr>
        <w:t>绩效目标：落实民辅警人身意外伤害保险，保障人身意外权益。</w:t>
      </w:r>
    </w:p>
    <w:p w:rsidR="007E2167" w:rsidRPr="00F366C0" w:rsidRDefault="00F366C0" w:rsidP="00F366C0">
      <w:pPr>
        <w:pStyle w:val="-"/>
        <w:rPr>
          <w:rFonts w:asciiTheme="minorEastAsia" w:eastAsiaTheme="minorEastAsia" w:hAnsiTheme="minorEastAsia"/>
          <w:szCs w:val="28"/>
          <w:lang w:eastAsia="zh-CN"/>
        </w:rPr>
      </w:pPr>
      <w:r w:rsidRPr="00206574">
        <w:rPr>
          <w:rFonts w:asciiTheme="minorEastAsia" w:eastAsiaTheme="minorEastAsia" w:hAnsiTheme="minorEastAsia"/>
          <w:szCs w:val="28"/>
        </w:rPr>
        <w:t>绩效指标：支付1491名民辅警的人身意外伤害保险，保障人身意外权益，有利于鼓舞民辅警干劲，促进队伍良性循环，更好地发挥公安队伍作用。</w:t>
      </w:r>
    </w:p>
    <w:p w:rsidR="007E2167" w:rsidRDefault="007E2167" w:rsidP="007E2167">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F366C0" w:rsidRPr="00206574" w:rsidRDefault="00F366C0" w:rsidP="00F366C0">
      <w:pPr>
        <w:pStyle w:val="-0"/>
        <w:rPr>
          <w:rFonts w:asciiTheme="minorEastAsia" w:eastAsiaTheme="minorEastAsia" w:hAnsiTheme="minorEastAsia"/>
        </w:rPr>
      </w:pPr>
      <w:r w:rsidRPr="00206574">
        <w:rPr>
          <w:rFonts w:asciiTheme="minorEastAsia" w:eastAsiaTheme="minorEastAsia" w:hAnsiTheme="minorEastAsia"/>
        </w:rPr>
        <w:t>1、完善制度建设:制度建设是公安机关十分关注的焦点，有制度就有章可循，有操作依据，我局先后制定了《永清县公安局财务管理制度》《永清县公安局采购管理控制制度》《永清县公安局警用设备制度》等，有了这些制度我们才能按制度办事，为减少违规现象打下良好基础。</w:t>
      </w:r>
    </w:p>
    <w:p w:rsidR="00F366C0" w:rsidRPr="00206574" w:rsidRDefault="00F366C0" w:rsidP="00F366C0">
      <w:pPr>
        <w:pStyle w:val="-0"/>
        <w:rPr>
          <w:rFonts w:asciiTheme="minorEastAsia" w:eastAsiaTheme="minorEastAsia" w:hAnsiTheme="minorEastAsia"/>
        </w:rPr>
      </w:pPr>
      <w:r w:rsidRPr="00206574">
        <w:rPr>
          <w:rFonts w:asciiTheme="minorEastAsia" w:eastAsiaTheme="minorEastAsia" w:hAnsiTheme="minorEastAsia"/>
        </w:rPr>
        <w:t>2、强支出管理：牢固树立过紧日子思想，大力压减一般性支出，严格控制“三公”经费，强化预算执行管理，做到厉行节约，减少成本，提高资金使用效益。</w:t>
      </w:r>
    </w:p>
    <w:p w:rsidR="00F366C0" w:rsidRPr="00206574" w:rsidRDefault="00F366C0" w:rsidP="00F366C0">
      <w:pPr>
        <w:pStyle w:val="-0"/>
        <w:rPr>
          <w:rFonts w:asciiTheme="minorEastAsia" w:eastAsiaTheme="minorEastAsia" w:hAnsiTheme="minorEastAsia"/>
        </w:rPr>
      </w:pPr>
      <w:r w:rsidRPr="00206574">
        <w:rPr>
          <w:rFonts w:asciiTheme="minorEastAsia" w:eastAsiaTheme="minorEastAsia" w:hAnsiTheme="minorEastAsia"/>
        </w:rPr>
        <w:t>3、加强绩效运行监控：为进一步强化预算绩效管理，加强对绩效目标的保质实现。我局建立健全机制，深入贯彻《预算法》。全面实施预算绩效管理。从监控职责、内容、方式、程序等方面进行有效规范，为绩效运行监控工作有序推进奠定了基础。</w:t>
      </w:r>
    </w:p>
    <w:p w:rsidR="00F366C0" w:rsidRPr="00206574" w:rsidRDefault="00F366C0" w:rsidP="00F366C0">
      <w:pPr>
        <w:pStyle w:val="-0"/>
        <w:rPr>
          <w:rFonts w:asciiTheme="minorEastAsia" w:eastAsiaTheme="minorEastAsia" w:hAnsiTheme="minorEastAsia"/>
        </w:rPr>
      </w:pPr>
      <w:r w:rsidRPr="00206574">
        <w:rPr>
          <w:rFonts w:asciiTheme="minorEastAsia" w:eastAsiaTheme="minorEastAsia" w:hAnsiTheme="minorEastAsia"/>
        </w:rPr>
        <w:t>4、做好绩效自评：为了提升财政资金使用效益，单位自身应当建立规章制度，出台相关的文件，对绩效自评工作做出针对性的安排和部署。先突出重点，后实现全覆盖，公开绩效结果，针对评价好的项目，应加大资金，为下一期的绩效评价工作奠定基础。</w:t>
      </w:r>
    </w:p>
    <w:p w:rsidR="00F366C0" w:rsidRPr="00206574" w:rsidRDefault="00F366C0" w:rsidP="00F366C0">
      <w:pPr>
        <w:pStyle w:val="-0"/>
        <w:rPr>
          <w:rFonts w:asciiTheme="minorEastAsia" w:eastAsiaTheme="minorEastAsia" w:hAnsiTheme="minorEastAsia"/>
        </w:rPr>
      </w:pPr>
      <w:r w:rsidRPr="00206574">
        <w:rPr>
          <w:rFonts w:asciiTheme="minorEastAsia" w:eastAsiaTheme="minorEastAsia" w:hAnsiTheme="minorEastAsia"/>
        </w:rPr>
        <w:lastRenderedPageBreak/>
        <w:t>5、规范财务资产管理：为了更好地利用固定资产，我局制定了《固定资产控制制度》，设立专人对固定资产进行维修与保养，进行定期清查盘点。掌握固定资产的实有数量，查明有无丢失，毁损或未列入账的固定资产，保证账实相符。</w:t>
      </w:r>
    </w:p>
    <w:p w:rsidR="00F366C0" w:rsidRPr="00206574" w:rsidRDefault="00F366C0" w:rsidP="00F366C0">
      <w:pPr>
        <w:pStyle w:val="-0"/>
        <w:rPr>
          <w:rFonts w:asciiTheme="minorEastAsia" w:eastAsiaTheme="minorEastAsia" w:hAnsiTheme="minorEastAsia"/>
        </w:rPr>
      </w:pPr>
      <w:r w:rsidRPr="00206574">
        <w:rPr>
          <w:rFonts w:asciiTheme="minorEastAsia" w:eastAsiaTheme="minorEastAsia" w:hAnsiTheme="minorEastAsia"/>
        </w:rPr>
        <w:t>6、加强内部监督：财务监督作为财务工作的一项基本职能，是加强依法理财的一项重保障。我局经常组织财务人员，对《会计法》进行学习，通过学习，严格遵守各项财物规章制度，做到挂牵的不见钱，管钱的不花钱，不定期聘请我局纪检督查部门进行监督检查，防止各种违法违规问题发生。</w:t>
      </w:r>
    </w:p>
    <w:p w:rsidR="007E2167" w:rsidRPr="00F366C0" w:rsidRDefault="00F366C0" w:rsidP="00F366C0">
      <w:pPr>
        <w:pStyle w:val="-0"/>
        <w:rPr>
          <w:rFonts w:asciiTheme="minorEastAsia" w:eastAsiaTheme="minorEastAsia" w:hAnsiTheme="minorEastAsia"/>
          <w:lang w:eastAsia="zh-CN"/>
        </w:rPr>
      </w:pPr>
      <w:r w:rsidRPr="00206574">
        <w:rPr>
          <w:rFonts w:asciiTheme="minorEastAsia" w:eastAsiaTheme="minorEastAsia" w:hAnsiTheme="minorEastAsia"/>
        </w:rPr>
        <w:t>7、加强培训宣传调研：为进一步提高财务人员适应新时期财务管理的能力，加强财务管理工作，落实财务会计、资产管理等制度。要不定期对局内的财务人员进行培训，培训目的就是提升财务人员业务能力，做到心中有数不越界，不超标，不违规。</w:t>
      </w:r>
    </w:p>
    <w:p w:rsidR="007E2167" w:rsidRDefault="007E2167" w:rsidP="008B7E47">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w:t>
      </w:r>
      <w:r w:rsidR="008B7E47">
        <w:rPr>
          <w:rFonts w:ascii="楷体_GB2312" w:eastAsia="楷体_GB2312" w:cs="Times New Roman" w:hint="eastAsia"/>
          <w:b/>
          <w:sz w:val="32"/>
          <w:szCs w:val="32"/>
        </w:rPr>
        <w:t>单位</w:t>
      </w:r>
      <w:r>
        <w:rPr>
          <w:rFonts w:ascii="楷体_GB2312" w:eastAsia="楷体_GB2312" w:cs="Times New Roman" w:hint="eastAsia"/>
          <w:b/>
          <w:sz w:val="32"/>
          <w:szCs w:val="32"/>
        </w:rPr>
        <w:t>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558"/>
        <w:gridCol w:w="825"/>
        <w:gridCol w:w="897"/>
        <w:gridCol w:w="2172"/>
        <w:gridCol w:w="1483"/>
        <w:gridCol w:w="543"/>
        <w:gridCol w:w="488"/>
        <w:gridCol w:w="815"/>
        <w:gridCol w:w="1035"/>
      </w:tblGrid>
      <w:tr w:rsidR="007E2167" w:rsidTr="00F270CD">
        <w:trPr>
          <w:trHeight w:val="326"/>
          <w:tblHeader/>
          <w:jc w:val="center"/>
        </w:trPr>
        <w:tc>
          <w:tcPr>
            <w:tcW w:w="558" w:type="dxa"/>
            <w:vMerge w:val="restart"/>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二级</w:t>
            </w:r>
          </w:p>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三级</w:t>
            </w:r>
          </w:p>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绩效指标</w:t>
            </w:r>
          </w:p>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描述</w:t>
            </w:r>
          </w:p>
        </w:tc>
        <w:tc>
          <w:tcPr>
            <w:tcW w:w="1846" w:type="dxa"/>
            <w:gridSpan w:val="3"/>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指标值</w:t>
            </w:r>
          </w:p>
        </w:tc>
        <w:tc>
          <w:tcPr>
            <w:tcW w:w="1035" w:type="dxa"/>
            <w:vMerge w:val="restart"/>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指标值</w:t>
            </w:r>
          </w:p>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确定依据</w:t>
            </w:r>
          </w:p>
        </w:tc>
      </w:tr>
      <w:tr w:rsidR="007E2167" w:rsidTr="00F270CD">
        <w:trPr>
          <w:trHeight w:val="533"/>
          <w:tblHeader/>
          <w:jc w:val="center"/>
        </w:trPr>
        <w:tc>
          <w:tcPr>
            <w:tcW w:w="558" w:type="dxa"/>
            <w:vMerge/>
            <w:tcBorders>
              <w:tl2br w:val="nil"/>
              <w:tr2bl w:val="nil"/>
            </w:tcBorders>
            <w:vAlign w:val="center"/>
          </w:tcPr>
          <w:p w:rsidR="007E2167" w:rsidRDefault="007E2167" w:rsidP="00786D7A"/>
        </w:tc>
        <w:tc>
          <w:tcPr>
            <w:tcW w:w="825" w:type="dxa"/>
            <w:vMerge/>
            <w:tcBorders>
              <w:tl2br w:val="nil"/>
              <w:tr2bl w:val="nil"/>
            </w:tcBorders>
            <w:vAlign w:val="center"/>
          </w:tcPr>
          <w:p w:rsidR="007E2167" w:rsidRDefault="007E2167" w:rsidP="00786D7A"/>
        </w:tc>
        <w:tc>
          <w:tcPr>
            <w:tcW w:w="897" w:type="dxa"/>
            <w:vMerge/>
            <w:tcBorders>
              <w:tl2br w:val="nil"/>
              <w:tr2bl w:val="nil"/>
            </w:tcBorders>
            <w:vAlign w:val="center"/>
          </w:tcPr>
          <w:p w:rsidR="007E2167" w:rsidRDefault="007E2167" w:rsidP="00786D7A"/>
        </w:tc>
        <w:tc>
          <w:tcPr>
            <w:tcW w:w="2172" w:type="dxa"/>
            <w:vMerge/>
            <w:tcBorders>
              <w:tl2br w:val="nil"/>
              <w:tr2bl w:val="nil"/>
            </w:tcBorders>
            <w:vAlign w:val="center"/>
          </w:tcPr>
          <w:p w:rsidR="007E2167" w:rsidRDefault="007E2167" w:rsidP="00786D7A"/>
        </w:tc>
        <w:tc>
          <w:tcPr>
            <w:tcW w:w="1483" w:type="dxa"/>
            <w:vMerge/>
            <w:tcBorders>
              <w:tl2br w:val="nil"/>
              <w:tr2bl w:val="nil"/>
            </w:tcBorders>
            <w:vAlign w:val="center"/>
          </w:tcPr>
          <w:p w:rsidR="007E2167" w:rsidRDefault="007E2167" w:rsidP="00786D7A"/>
        </w:tc>
        <w:tc>
          <w:tcPr>
            <w:tcW w:w="543" w:type="dxa"/>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值</w:t>
            </w:r>
          </w:p>
        </w:tc>
        <w:tc>
          <w:tcPr>
            <w:tcW w:w="81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b/>
              </w:rPr>
            </w:pPr>
            <w:r>
              <w:rPr>
                <w:rFonts w:ascii="方正书宋_GBK" w:eastAsia="方正书宋_GBK"/>
                <w:b/>
              </w:rPr>
              <w:t>单位</w:t>
            </w:r>
          </w:p>
        </w:tc>
        <w:tc>
          <w:tcPr>
            <w:tcW w:w="1035" w:type="dxa"/>
            <w:vMerge/>
            <w:tcBorders>
              <w:tl2br w:val="nil"/>
              <w:tr2bl w:val="nil"/>
            </w:tcBorders>
            <w:vAlign w:val="center"/>
          </w:tcPr>
          <w:p w:rsidR="007E2167" w:rsidRDefault="007E2167" w:rsidP="00786D7A"/>
        </w:tc>
      </w:tr>
      <w:tr w:rsidR="007E2167" w:rsidTr="00F270CD">
        <w:trPr>
          <w:trHeight w:val="594"/>
          <w:jc w:val="center"/>
        </w:trPr>
        <w:tc>
          <w:tcPr>
            <w:tcW w:w="558" w:type="dxa"/>
            <w:vMerge w:val="restart"/>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hint="eastAsia"/>
              </w:rPr>
              <w:t>22个项目</w:t>
            </w:r>
          </w:p>
        </w:tc>
        <w:tc>
          <w:tcPr>
            <w:tcW w:w="2172"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按完成比例得分</w:t>
            </w:r>
          </w:p>
        </w:tc>
        <w:tc>
          <w:tcPr>
            <w:tcW w:w="1483"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hint="eastAsia"/>
              </w:rPr>
              <w:t>2023年度共22个项目</w:t>
            </w:r>
          </w:p>
        </w:tc>
        <w:tc>
          <w:tcPr>
            <w:tcW w:w="543"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rPr>
              <w:t>=</w:t>
            </w:r>
          </w:p>
        </w:tc>
        <w:tc>
          <w:tcPr>
            <w:tcW w:w="488"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hint="eastAsia"/>
              </w:rPr>
              <w:t>22</w:t>
            </w:r>
          </w:p>
        </w:tc>
        <w:tc>
          <w:tcPr>
            <w:tcW w:w="815"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rPr>
              <w:t>个</w:t>
            </w:r>
          </w:p>
        </w:tc>
        <w:tc>
          <w:tcPr>
            <w:tcW w:w="1035"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计划标准</w:t>
            </w:r>
          </w:p>
        </w:tc>
      </w:tr>
      <w:tr w:rsidR="007E2167" w:rsidTr="00F270CD">
        <w:trPr>
          <w:trHeight w:val="614"/>
          <w:jc w:val="center"/>
        </w:trPr>
        <w:tc>
          <w:tcPr>
            <w:tcW w:w="558" w:type="dxa"/>
            <w:vMerge/>
            <w:tcBorders>
              <w:tl2br w:val="nil"/>
              <w:tr2bl w:val="nil"/>
            </w:tcBorders>
            <w:vAlign w:val="center"/>
          </w:tcPr>
          <w:p w:rsidR="007E2167" w:rsidRDefault="007E2167" w:rsidP="00786D7A"/>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工作完成率</w:t>
            </w:r>
          </w:p>
        </w:tc>
        <w:tc>
          <w:tcPr>
            <w:tcW w:w="2172"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按完成比例得分</w:t>
            </w:r>
          </w:p>
        </w:tc>
        <w:tc>
          <w:tcPr>
            <w:tcW w:w="1483"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完成工作任务数占总工作任务数的比率</w:t>
            </w:r>
          </w:p>
        </w:tc>
        <w:tc>
          <w:tcPr>
            <w:tcW w:w="543"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rPr>
              <w:t>文字描述</w:t>
            </w:r>
          </w:p>
        </w:tc>
        <w:tc>
          <w:tcPr>
            <w:tcW w:w="488"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p>
        </w:tc>
        <w:tc>
          <w:tcPr>
            <w:tcW w:w="815"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rPr>
              <w:t>正常运行</w:t>
            </w:r>
          </w:p>
        </w:tc>
        <w:tc>
          <w:tcPr>
            <w:tcW w:w="1035"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计划标准</w:t>
            </w:r>
          </w:p>
        </w:tc>
      </w:tr>
      <w:tr w:rsidR="007E2167" w:rsidTr="00F270CD">
        <w:trPr>
          <w:trHeight w:val="458"/>
          <w:jc w:val="center"/>
        </w:trPr>
        <w:tc>
          <w:tcPr>
            <w:tcW w:w="558" w:type="dxa"/>
            <w:vMerge/>
            <w:tcBorders>
              <w:tl2br w:val="nil"/>
              <w:tr2bl w:val="nil"/>
            </w:tcBorders>
            <w:vAlign w:val="center"/>
          </w:tcPr>
          <w:p w:rsidR="007E2167" w:rsidRDefault="007E2167" w:rsidP="00786D7A"/>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完成时间</w:t>
            </w:r>
          </w:p>
        </w:tc>
        <w:tc>
          <w:tcPr>
            <w:tcW w:w="2172"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按完成比例得分</w:t>
            </w:r>
          </w:p>
        </w:tc>
        <w:tc>
          <w:tcPr>
            <w:tcW w:w="1483"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hint="eastAsia"/>
              </w:rPr>
              <w:t>预算</w:t>
            </w:r>
            <w:r>
              <w:rPr>
                <w:rFonts w:ascii="方正书宋_GBK" w:eastAsia="方正书宋_GBK"/>
              </w:rPr>
              <w:t>年度使用完成时间</w:t>
            </w:r>
          </w:p>
        </w:tc>
        <w:tc>
          <w:tcPr>
            <w:tcW w:w="543"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rPr>
              <w:t>文字描述</w:t>
            </w:r>
          </w:p>
        </w:tc>
        <w:tc>
          <w:tcPr>
            <w:tcW w:w="488"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p>
        </w:tc>
        <w:tc>
          <w:tcPr>
            <w:tcW w:w="815"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hint="eastAsia"/>
              </w:rPr>
              <w:t>2023年12月31日前支付完毕</w:t>
            </w:r>
          </w:p>
        </w:tc>
        <w:tc>
          <w:tcPr>
            <w:tcW w:w="1035"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计划标准</w:t>
            </w:r>
          </w:p>
        </w:tc>
      </w:tr>
      <w:tr w:rsidR="007E2167" w:rsidTr="00F270CD">
        <w:trPr>
          <w:trHeight w:val="614"/>
          <w:jc w:val="center"/>
        </w:trPr>
        <w:tc>
          <w:tcPr>
            <w:tcW w:w="558" w:type="dxa"/>
            <w:vMerge/>
            <w:tcBorders>
              <w:tl2br w:val="nil"/>
              <w:tr2bl w:val="nil"/>
            </w:tcBorders>
            <w:vAlign w:val="center"/>
          </w:tcPr>
          <w:p w:rsidR="007E2167" w:rsidRDefault="007E2167" w:rsidP="00786D7A"/>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预算总成本</w:t>
            </w:r>
          </w:p>
        </w:tc>
        <w:tc>
          <w:tcPr>
            <w:tcW w:w="2172"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按完成比例得分</w:t>
            </w:r>
          </w:p>
        </w:tc>
        <w:tc>
          <w:tcPr>
            <w:tcW w:w="1483"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预算总成本数</w:t>
            </w:r>
          </w:p>
        </w:tc>
        <w:tc>
          <w:tcPr>
            <w:tcW w:w="543"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rPr>
              <w:t>≤</w:t>
            </w:r>
          </w:p>
        </w:tc>
        <w:tc>
          <w:tcPr>
            <w:tcW w:w="488" w:type="dxa"/>
            <w:tcBorders>
              <w:tl2br w:val="nil"/>
              <w:tr2bl w:val="nil"/>
            </w:tcBorders>
            <w:vAlign w:val="center"/>
          </w:tcPr>
          <w:p w:rsidR="007E2167" w:rsidRDefault="005F0097" w:rsidP="00786D7A">
            <w:pPr>
              <w:widowControl/>
              <w:adjustRightInd w:val="0"/>
              <w:snapToGrid w:val="0"/>
              <w:jc w:val="center"/>
              <w:rPr>
                <w:rFonts w:ascii="方正书宋_GBK" w:eastAsia="方正书宋_GBK"/>
              </w:rPr>
            </w:pPr>
            <w:r>
              <w:rPr>
                <w:rFonts w:ascii="方正书宋_GBK" w:eastAsia="方正书宋_GBK" w:hint="eastAsia"/>
              </w:rPr>
              <w:t>3350.8</w:t>
            </w:r>
          </w:p>
        </w:tc>
        <w:tc>
          <w:tcPr>
            <w:tcW w:w="815" w:type="dxa"/>
            <w:tcBorders>
              <w:tl2br w:val="nil"/>
              <w:tr2bl w:val="nil"/>
            </w:tcBorders>
            <w:vAlign w:val="center"/>
          </w:tcPr>
          <w:p w:rsidR="007E2167" w:rsidRDefault="00E309BF" w:rsidP="00786D7A">
            <w:pPr>
              <w:widowControl/>
              <w:adjustRightInd w:val="0"/>
              <w:snapToGrid w:val="0"/>
              <w:jc w:val="center"/>
              <w:rPr>
                <w:rFonts w:ascii="方正书宋_GBK" w:eastAsia="方正书宋_GBK"/>
              </w:rPr>
            </w:pPr>
            <w:r>
              <w:rPr>
                <w:rFonts w:ascii="方正书宋_GBK" w:eastAsia="方正书宋_GBK"/>
              </w:rPr>
              <w:t>万元</w:t>
            </w:r>
          </w:p>
        </w:tc>
        <w:tc>
          <w:tcPr>
            <w:tcW w:w="1035"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计划标准</w:t>
            </w:r>
          </w:p>
        </w:tc>
      </w:tr>
      <w:tr w:rsidR="007E2167" w:rsidTr="00F270CD">
        <w:trPr>
          <w:trHeight w:val="614"/>
          <w:jc w:val="center"/>
        </w:trPr>
        <w:tc>
          <w:tcPr>
            <w:tcW w:w="558" w:type="dxa"/>
            <w:vMerge w:val="restart"/>
            <w:tcBorders>
              <w:tl2br w:val="nil"/>
              <w:tr2bl w:val="nil"/>
            </w:tcBorders>
            <w:vAlign w:val="center"/>
          </w:tcPr>
          <w:p w:rsidR="007E2167" w:rsidRDefault="007E2167" w:rsidP="00786D7A">
            <w:pPr>
              <w:adjustRightInd w:val="0"/>
              <w:snapToGrid w:val="0"/>
              <w:jc w:val="center"/>
              <w:rPr>
                <w:rFonts w:ascii="方正书宋_GBK" w:eastAsia="方正书宋_GBK"/>
              </w:rPr>
            </w:pPr>
            <w:r>
              <w:rPr>
                <w:rFonts w:ascii="方正书宋_GBK" w:eastAsia="方正书宋_GBK"/>
              </w:rPr>
              <w:lastRenderedPageBreak/>
              <w:t>部门</w:t>
            </w:r>
            <w:r>
              <w:rPr>
                <w:rFonts w:ascii="方正书宋_GBK" w:eastAsia="方正书宋_GBK" w:hint="eastAsia"/>
              </w:rPr>
              <w:t>效果</w:t>
            </w:r>
          </w:p>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rPr>
              <w:t>社会</w:t>
            </w:r>
          </w:p>
          <w:p w:rsidR="007E2167" w:rsidRDefault="007E2167" w:rsidP="00786D7A">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案件发生率降低</w:t>
            </w:r>
          </w:p>
        </w:tc>
        <w:tc>
          <w:tcPr>
            <w:tcW w:w="2172"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按完成比例得分</w:t>
            </w:r>
          </w:p>
        </w:tc>
        <w:tc>
          <w:tcPr>
            <w:tcW w:w="1483" w:type="dxa"/>
            <w:tcBorders>
              <w:tl2br w:val="nil"/>
              <w:tr2bl w:val="nil"/>
            </w:tcBorders>
            <w:vAlign w:val="center"/>
          </w:tcPr>
          <w:p w:rsidR="007E2167" w:rsidRDefault="00C33701" w:rsidP="00786D7A">
            <w:pPr>
              <w:widowControl/>
              <w:adjustRightInd w:val="0"/>
              <w:snapToGrid w:val="0"/>
              <w:rPr>
                <w:rFonts w:ascii="方正书宋_GBK" w:eastAsia="方正书宋_GBK"/>
              </w:rPr>
            </w:pPr>
            <w:r>
              <w:rPr>
                <w:rFonts w:ascii="方正书宋_GBK" w:eastAsia="方正书宋_GBK"/>
              </w:rPr>
              <w:t>案件发生率较去年同期有所降低</w:t>
            </w:r>
          </w:p>
        </w:tc>
        <w:tc>
          <w:tcPr>
            <w:tcW w:w="543" w:type="dxa"/>
            <w:tcBorders>
              <w:tl2br w:val="nil"/>
              <w:tr2bl w:val="nil"/>
            </w:tcBorders>
            <w:vAlign w:val="center"/>
          </w:tcPr>
          <w:p w:rsidR="007E2167" w:rsidRDefault="00F270CD" w:rsidP="00786D7A">
            <w:pPr>
              <w:widowControl/>
              <w:adjustRightInd w:val="0"/>
              <w:snapToGrid w:val="0"/>
              <w:jc w:val="center"/>
              <w:rPr>
                <w:rFonts w:ascii="方正书宋_GBK" w:eastAsia="方正书宋_GBK"/>
              </w:rPr>
            </w:pPr>
            <w:r>
              <w:rPr>
                <w:rFonts w:ascii="方正书宋_GBK" w:eastAsia="方正书宋_GBK"/>
              </w:rPr>
              <w:t>文字描述</w:t>
            </w:r>
          </w:p>
        </w:tc>
        <w:tc>
          <w:tcPr>
            <w:tcW w:w="488"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p>
        </w:tc>
        <w:tc>
          <w:tcPr>
            <w:tcW w:w="815" w:type="dxa"/>
            <w:tcBorders>
              <w:tl2br w:val="nil"/>
              <w:tr2bl w:val="nil"/>
            </w:tcBorders>
            <w:vAlign w:val="center"/>
          </w:tcPr>
          <w:p w:rsidR="007E2167" w:rsidRDefault="00C33701" w:rsidP="00786D7A">
            <w:pPr>
              <w:widowControl/>
              <w:adjustRightInd w:val="0"/>
              <w:snapToGrid w:val="0"/>
              <w:jc w:val="center"/>
              <w:rPr>
                <w:rFonts w:ascii="方正书宋_GBK" w:eastAsia="方正书宋_GBK"/>
              </w:rPr>
            </w:pPr>
            <w:r>
              <w:rPr>
                <w:rFonts w:ascii="方正书宋_GBK" w:eastAsia="方正书宋_GBK"/>
              </w:rPr>
              <w:t>降低</w:t>
            </w:r>
          </w:p>
        </w:tc>
        <w:tc>
          <w:tcPr>
            <w:tcW w:w="1035"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计划标准</w:t>
            </w:r>
          </w:p>
        </w:tc>
      </w:tr>
      <w:tr w:rsidR="007E2167" w:rsidTr="00F270CD">
        <w:trPr>
          <w:trHeight w:val="614"/>
          <w:jc w:val="center"/>
        </w:trPr>
        <w:tc>
          <w:tcPr>
            <w:tcW w:w="558" w:type="dxa"/>
            <w:vMerge/>
            <w:tcBorders>
              <w:tl2br w:val="nil"/>
              <w:tr2bl w:val="nil"/>
            </w:tcBorders>
            <w:vAlign w:val="center"/>
          </w:tcPr>
          <w:p w:rsidR="007E2167" w:rsidRDefault="007E2167" w:rsidP="00786D7A"/>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hint="eastAsia"/>
              </w:rPr>
              <w:t>经济</w:t>
            </w:r>
          </w:p>
          <w:p w:rsidR="007E2167" w:rsidRDefault="007E2167" w:rsidP="00786D7A">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资金使用率</w:t>
            </w:r>
          </w:p>
        </w:tc>
        <w:tc>
          <w:tcPr>
            <w:tcW w:w="2172"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按完成比例得分</w:t>
            </w:r>
          </w:p>
        </w:tc>
        <w:tc>
          <w:tcPr>
            <w:tcW w:w="1483" w:type="dxa"/>
            <w:tcBorders>
              <w:tl2br w:val="nil"/>
              <w:tr2bl w:val="nil"/>
            </w:tcBorders>
            <w:vAlign w:val="center"/>
          </w:tcPr>
          <w:p w:rsidR="007E2167" w:rsidRDefault="00C33701" w:rsidP="00786D7A">
            <w:pPr>
              <w:widowControl/>
              <w:adjustRightInd w:val="0"/>
              <w:snapToGrid w:val="0"/>
              <w:rPr>
                <w:rFonts w:ascii="方正书宋_GBK" w:eastAsia="方正书宋_GBK"/>
              </w:rPr>
            </w:pPr>
            <w:r>
              <w:rPr>
                <w:rFonts w:ascii="方正书宋_GBK" w:eastAsia="方正书宋_GBK"/>
              </w:rPr>
              <w:t>资金使用的合规性</w:t>
            </w:r>
          </w:p>
        </w:tc>
        <w:tc>
          <w:tcPr>
            <w:tcW w:w="543" w:type="dxa"/>
            <w:tcBorders>
              <w:tl2br w:val="nil"/>
              <w:tr2bl w:val="nil"/>
            </w:tcBorders>
            <w:vAlign w:val="center"/>
          </w:tcPr>
          <w:p w:rsidR="007E2167" w:rsidRDefault="002A70D6" w:rsidP="002A70D6">
            <w:pPr>
              <w:widowControl/>
              <w:adjustRightInd w:val="0"/>
              <w:snapToGrid w:val="0"/>
              <w:jc w:val="center"/>
              <w:rPr>
                <w:rFonts w:ascii="方正书宋_GBK" w:eastAsia="方正书宋_GBK"/>
              </w:rPr>
            </w:pPr>
            <w:r>
              <w:rPr>
                <w:rFonts w:ascii="方正书宋_GBK" w:eastAsia="方正书宋_GBK"/>
              </w:rPr>
              <w:t>文</w:t>
            </w:r>
            <w:r w:rsidR="00F270CD">
              <w:rPr>
                <w:rFonts w:ascii="方正书宋_GBK" w:eastAsia="方正书宋_GBK"/>
              </w:rPr>
              <w:t>字描述</w:t>
            </w:r>
          </w:p>
        </w:tc>
        <w:tc>
          <w:tcPr>
            <w:tcW w:w="488"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c>
          <w:tcPr>
            <w:tcW w:w="815" w:type="dxa"/>
            <w:tcBorders>
              <w:tl2br w:val="nil"/>
              <w:tr2bl w:val="nil"/>
            </w:tcBorders>
            <w:vAlign w:val="center"/>
          </w:tcPr>
          <w:p w:rsidR="007E2167" w:rsidRDefault="00C33701" w:rsidP="00C33701">
            <w:pPr>
              <w:widowControl/>
              <w:adjustRightInd w:val="0"/>
              <w:snapToGrid w:val="0"/>
              <w:jc w:val="center"/>
              <w:rPr>
                <w:rFonts w:ascii="方正书宋_GBK" w:eastAsia="方正书宋_GBK"/>
              </w:rPr>
            </w:pPr>
            <w:r>
              <w:rPr>
                <w:rFonts w:ascii="方正书宋_GBK" w:eastAsia="方正书宋_GBK"/>
              </w:rPr>
              <w:t>合规</w:t>
            </w:r>
          </w:p>
        </w:tc>
        <w:tc>
          <w:tcPr>
            <w:tcW w:w="1035"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计划标准</w:t>
            </w:r>
          </w:p>
        </w:tc>
      </w:tr>
      <w:tr w:rsidR="007E2167" w:rsidTr="00F270CD">
        <w:trPr>
          <w:trHeight w:val="614"/>
          <w:jc w:val="center"/>
        </w:trPr>
        <w:tc>
          <w:tcPr>
            <w:tcW w:w="558" w:type="dxa"/>
            <w:vMerge/>
            <w:tcBorders>
              <w:tl2br w:val="nil"/>
              <w:tr2bl w:val="nil"/>
            </w:tcBorders>
            <w:vAlign w:val="center"/>
          </w:tcPr>
          <w:p w:rsidR="007E2167" w:rsidRDefault="007E2167" w:rsidP="00786D7A"/>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hint="eastAsia"/>
              </w:rPr>
              <w:t>生态</w:t>
            </w:r>
          </w:p>
          <w:p w:rsidR="007E2167" w:rsidRDefault="007E2167" w:rsidP="00786D7A">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c>
          <w:tcPr>
            <w:tcW w:w="2172"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c>
          <w:tcPr>
            <w:tcW w:w="1483"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c>
          <w:tcPr>
            <w:tcW w:w="543"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c>
          <w:tcPr>
            <w:tcW w:w="488"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c>
          <w:tcPr>
            <w:tcW w:w="815"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c>
          <w:tcPr>
            <w:tcW w:w="1035"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r>
      <w:tr w:rsidR="007E2167" w:rsidTr="00F270CD">
        <w:trPr>
          <w:trHeight w:val="770"/>
          <w:jc w:val="center"/>
        </w:trPr>
        <w:tc>
          <w:tcPr>
            <w:tcW w:w="558" w:type="dxa"/>
            <w:vMerge/>
            <w:tcBorders>
              <w:tl2br w:val="nil"/>
              <w:tr2bl w:val="nil"/>
            </w:tcBorders>
            <w:vAlign w:val="center"/>
          </w:tcPr>
          <w:p w:rsidR="007E2167" w:rsidRDefault="007E2167" w:rsidP="00786D7A"/>
        </w:tc>
        <w:tc>
          <w:tcPr>
            <w:tcW w:w="825" w:type="dxa"/>
            <w:tcBorders>
              <w:tl2br w:val="nil"/>
              <w:tr2bl w:val="nil"/>
            </w:tcBorders>
            <w:vAlign w:val="center"/>
          </w:tcPr>
          <w:p w:rsidR="007E2167" w:rsidRDefault="007E2167" w:rsidP="00786D7A">
            <w:pPr>
              <w:adjustRightInd w:val="0"/>
              <w:snapToGrid w:val="0"/>
              <w:jc w:val="center"/>
              <w:rPr>
                <w:rFonts w:ascii="方正书宋_GBK" w:eastAsia="方正书宋_GBK"/>
              </w:rPr>
            </w:pPr>
            <w:r>
              <w:rPr>
                <w:rFonts w:ascii="方正书宋_GBK" w:eastAsia="方正书宋_GBK" w:hint="eastAsia"/>
              </w:rPr>
              <w:t>可持续影响</w:t>
            </w:r>
          </w:p>
        </w:tc>
        <w:tc>
          <w:tcPr>
            <w:tcW w:w="897" w:type="dxa"/>
            <w:tcBorders>
              <w:tl2br w:val="nil"/>
              <w:tr2bl w:val="nil"/>
            </w:tcBorders>
            <w:noWrap/>
            <w:vAlign w:val="center"/>
          </w:tcPr>
          <w:p w:rsidR="007E2167" w:rsidRDefault="007E2167" w:rsidP="00786D7A">
            <w:pPr>
              <w:widowControl/>
              <w:adjustRightInd w:val="0"/>
              <w:snapToGrid w:val="0"/>
              <w:rPr>
                <w:rFonts w:ascii="方正书宋_GBK" w:eastAsia="方正书宋_GBK"/>
              </w:rPr>
            </w:pPr>
          </w:p>
        </w:tc>
        <w:tc>
          <w:tcPr>
            <w:tcW w:w="2172" w:type="dxa"/>
            <w:tcBorders>
              <w:tl2br w:val="nil"/>
              <w:tr2bl w:val="nil"/>
            </w:tcBorders>
            <w:noWrap/>
            <w:vAlign w:val="center"/>
          </w:tcPr>
          <w:p w:rsidR="007E2167" w:rsidRDefault="007E2167" w:rsidP="00786D7A">
            <w:pPr>
              <w:widowControl/>
              <w:adjustRightInd w:val="0"/>
              <w:snapToGrid w:val="0"/>
              <w:rPr>
                <w:rFonts w:ascii="方正书宋_GBK" w:eastAsia="方正书宋_GBK"/>
              </w:rPr>
            </w:pPr>
          </w:p>
        </w:tc>
        <w:tc>
          <w:tcPr>
            <w:tcW w:w="1483" w:type="dxa"/>
            <w:tcBorders>
              <w:tl2br w:val="nil"/>
              <w:tr2bl w:val="nil"/>
            </w:tcBorders>
            <w:noWrap/>
            <w:vAlign w:val="center"/>
          </w:tcPr>
          <w:p w:rsidR="007E2167" w:rsidRDefault="007E2167" w:rsidP="00786D7A">
            <w:pPr>
              <w:widowControl/>
              <w:adjustRightInd w:val="0"/>
              <w:snapToGrid w:val="0"/>
              <w:rPr>
                <w:rFonts w:ascii="方正书宋_GBK" w:eastAsia="方正书宋_GBK"/>
              </w:rPr>
            </w:pPr>
          </w:p>
        </w:tc>
        <w:tc>
          <w:tcPr>
            <w:tcW w:w="543"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p>
        </w:tc>
        <w:tc>
          <w:tcPr>
            <w:tcW w:w="488"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p>
        </w:tc>
        <w:tc>
          <w:tcPr>
            <w:tcW w:w="81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p>
        </w:tc>
        <w:tc>
          <w:tcPr>
            <w:tcW w:w="1035" w:type="dxa"/>
            <w:tcBorders>
              <w:tl2br w:val="nil"/>
              <w:tr2bl w:val="nil"/>
            </w:tcBorders>
            <w:vAlign w:val="center"/>
          </w:tcPr>
          <w:p w:rsidR="007E2167" w:rsidRDefault="007E2167" w:rsidP="00786D7A">
            <w:pPr>
              <w:widowControl/>
              <w:adjustRightInd w:val="0"/>
              <w:snapToGrid w:val="0"/>
              <w:rPr>
                <w:rFonts w:ascii="方正书宋_GBK" w:eastAsia="方正书宋_GBK"/>
              </w:rPr>
            </w:pPr>
          </w:p>
        </w:tc>
      </w:tr>
      <w:tr w:rsidR="007E2167" w:rsidTr="00F270CD">
        <w:trPr>
          <w:trHeight w:val="604"/>
          <w:jc w:val="center"/>
        </w:trPr>
        <w:tc>
          <w:tcPr>
            <w:tcW w:w="558" w:type="dxa"/>
            <w:vMerge/>
            <w:tcBorders>
              <w:tl2br w:val="nil"/>
              <w:tr2bl w:val="nil"/>
            </w:tcBorders>
            <w:vAlign w:val="center"/>
          </w:tcPr>
          <w:p w:rsidR="007E2167" w:rsidRDefault="007E2167" w:rsidP="00786D7A"/>
        </w:tc>
        <w:tc>
          <w:tcPr>
            <w:tcW w:w="825" w:type="dxa"/>
            <w:tcBorders>
              <w:tl2br w:val="nil"/>
              <w:tr2bl w:val="nil"/>
            </w:tcBorders>
            <w:vAlign w:val="center"/>
          </w:tcPr>
          <w:p w:rsidR="007E2167" w:rsidRDefault="007E2167" w:rsidP="00786D7A">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noWrap/>
            <w:vAlign w:val="center"/>
          </w:tcPr>
          <w:p w:rsidR="007E2167" w:rsidRDefault="00E309BF" w:rsidP="00786D7A">
            <w:pPr>
              <w:widowControl/>
              <w:adjustRightInd w:val="0"/>
              <w:snapToGrid w:val="0"/>
              <w:rPr>
                <w:rFonts w:ascii="方正书宋_GBK" w:eastAsia="方正书宋_GBK"/>
              </w:rPr>
            </w:pPr>
            <w:r>
              <w:rPr>
                <w:rFonts w:ascii="方正书宋_GBK" w:eastAsia="方正书宋_GBK"/>
              </w:rPr>
              <w:t>服务对象满意度</w:t>
            </w:r>
          </w:p>
        </w:tc>
        <w:tc>
          <w:tcPr>
            <w:tcW w:w="2172" w:type="dxa"/>
            <w:tcBorders>
              <w:tl2br w:val="nil"/>
              <w:tr2bl w:val="nil"/>
            </w:tcBorders>
            <w:noWrap/>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按完成比例得分</w:t>
            </w:r>
          </w:p>
        </w:tc>
        <w:tc>
          <w:tcPr>
            <w:tcW w:w="1483" w:type="dxa"/>
            <w:tcBorders>
              <w:tl2br w:val="nil"/>
              <w:tr2bl w:val="nil"/>
            </w:tcBorders>
            <w:noWrap/>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人民满意度</w:t>
            </w:r>
          </w:p>
        </w:tc>
        <w:tc>
          <w:tcPr>
            <w:tcW w:w="543"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w:t>
            </w:r>
          </w:p>
        </w:tc>
        <w:tc>
          <w:tcPr>
            <w:tcW w:w="488"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hint="eastAsia"/>
              </w:rPr>
              <w:t>90</w:t>
            </w:r>
          </w:p>
        </w:tc>
        <w:tc>
          <w:tcPr>
            <w:tcW w:w="815" w:type="dxa"/>
            <w:tcBorders>
              <w:tl2br w:val="nil"/>
              <w:tr2bl w:val="nil"/>
            </w:tcBorders>
            <w:vAlign w:val="center"/>
          </w:tcPr>
          <w:p w:rsidR="007E2167" w:rsidRDefault="00F270CD" w:rsidP="00F270CD">
            <w:pPr>
              <w:widowControl/>
              <w:adjustRightInd w:val="0"/>
              <w:snapToGrid w:val="0"/>
              <w:jc w:val="center"/>
              <w:rPr>
                <w:rFonts w:ascii="方正书宋_GBK" w:eastAsia="方正书宋_GBK"/>
              </w:rPr>
            </w:pPr>
            <w:r>
              <w:rPr>
                <w:rFonts w:ascii="方正书宋_GBK" w:eastAsia="方正书宋_GBK"/>
              </w:rPr>
              <w:t>%</w:t>
            </w:r>
          </w:p>
        </w:tc>
        <w:tc>
          <w:tcPr>
            <w:tcW w:w="1035" w:type="dxa"/>
            <w:tcBorders>
              <w:tl2br w:val="nil"/>
              <w:tr2bl w:val="nil"/>
            </w:tcBorders>
            <w:vAlign w:val="center"/>
          </w:tcPr>
          <w:p w:rsidR="007E2167" w:rsidRDefault="00F270CD" w:rsidP="00786D7A">
            <w:pPr>
              <w:widowControl/>
              <w:adjustRightInd w:val="0"/>
              <w:snapToGrid w:val="0"/>
              <w:rPr>
                <w:rFonts w:ascii="方正书宋_GBK" w:eastAsia="方正书宋_GBK"/>
              </w:rPr>
            </w:pPr>
            <w:r>
              <w:rPr>
                <w:rFonts w:ascii="方正书宋_GBK" w:eastAsia="方正书宋_GBK"/>
              </w:rPr>
              <w:t>问卷调查</w:t>
            </w:r>
          </w:p>
        </w:tc>
      </w:tr>
    </w:tbl>
    <w:p w:rsidR="00F366C0" w:rsidRDefault="00F366C0" w:rsidP="0090563F">
      <w:pPr>
        <w:spacing w:line="584" w:lineRule="exact"/>
        <w:ind w:firstLineChars="200" w:firstLine="640"/>
        <w:rPr>
          <w:rFonts w:ascii="Times New Roman" w:eastAsia="黑体" w:hAnsi="黑体" w:cs="Times New Roman"/>
          <w:sz w:val="32"/>
          <w:szCs w:val="32"/>
        </w:rPr>
      </w:pPr>
    </w:p>
    <w:p w:rsidR="00F366C0" w:rsidRDefault="00F366C0">
      <w:pPr>
        <w:widowControl/>
        <w:jc w:val="left"/>
        <w:rPr>
          <w:rFonts w:ascii="Times New Roman" w:eastAsia="黑体" w:hAnsi="黑体" w:cs="Times New Roman"/>
          <w:sz w:val="32"/>
          <w:szCs w:val="32"/>
        </w:rPr>
      </w:pPr>
      <w:r>
        <w:rPr>
          <w:rFonts w:ascii="Times New Roman" w:eastAsia="黑体" w:hAnsi="黑体" w:cs="Times New Roman"/>
          <w:sz w:val="32"/>
          <w:szCs w:val="32"/>
        </w:rPr>
        <w:br w:type="page"/>
      </w:r>
    </w:p>
    <w:p w:rsidR="009161E4" w:rsidRDefault="009161E4"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lastRenderedPageBreak/>
        <w:t>第二部分</w:t>
      </w:r>
      <w:r w:rsidR="00183D1E">
        <w:rPr>
          <w:rFonts w:ascii="Times New Roman" w:eastAsia="黑体" w:hAnsi="黑体" w:cs="Times New Roman" w:hint="eastAsia"/>
          <w:sz w:val="32"/>
          <w:szCs w:val="32"/>
        </w:rPr>
        <w:t>资金</w:t>
      </w:r>
      <w:r>
        <w:rPr>
          <w:rFonts w:ascii="Times New Roman" w:eastAsia="黑体" w:hAnsi="黑体" w:cs="Times New Roman" w:hint="eastAsia"/>
          <w:sz w:val="32"/>
          <w:szCs w:val="32"/>
        </w:rPr>
        <w:t>绩效目标</w:t>
      </w:r>
    </w:p>
    <w:p w:rsidR="00F366C0" w:rsidRDefault="00F366C0" w:rsidP="00F366C0">
      <w:pPr>
        <w:ind w:firstLine="560"/>
      </w:pPr>
      <w:r>
        <w:rPr>
          <w:rFonts w:ascii="方正仿宋_GBK" w:eastAsia="方正仿宋_GBK" w:hAnsi="方正仿宋_GBK" w:cs="方正仿宋_GBK"/>
          <w:b/>
          <w:color w:val="000000"/>
          <w:sz w:val="28"/>
        </w:rPr>
        <w:t>1、350M集群基站租金及光纤费绩效目标表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1.充分利用先进的信息技术手段，提高公安队战斗力。</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350M基站</w:t>
            </w:r>
          </w:p>
        </w:tc>
        <w:tc>
          <w:tcPr>
            <w:tcW w:w="2835" w:type="dxa"/>
            <w:vAlign w:val="center"/>
          </w:tcPr>
          <w:p w:rsidR="00F366C0" w:rsidRDefault="00F366C0" w:rsidP="00786D7A">
            <w:pPr>
              <w:pStyle w:val="21"/>
            </w:pPr>
            <w:r>
              <w:t>350M基站</w:t>
            </w:r>
          </w:p>
        </w:tc>
        <w:tc>
          <w:tcPr>
            <w:tcW w:w="2551" w:type="dxa"/>
            <w:vAlign w:val="center"/>
          </w:tcPr>
          <w:p w:rsidR="00F366C0" w:rsidRDefault="00F366C0" w:rsidP="00786D7A">
            <w:pPr>
              <w:pStyle w:val="21"/>
            </w:pPr>
            <w:r>
              <w:t>350 个</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350M光纤</w:t>
            </w:r>
          </w:p>
        </w:tc>
        <w:tc>
          <w:tcPr>
            <w:tcW w:w="2835" w:type="dxa"/>
            <w:vAlign w:val="center"/>
          </w:tcPr>
          <w:p w:rsidR="00F366C0" w:rsidRDefault="00F366C0" w:rsidP="00786D7A">
            <w:pPr>
              <w:pStyle w:val="21"/>
            </w:pPr>
            <w:r>
              <w:t>350M光纤</w:t>
            </w:r>
          </w:p>
        </w:tc>
        <w:tc>
          <w:tcPr>
            <w:tcW w:w="2551" w:type="dxa"/>
            <w:vAlign w:val="center"/>
          </w:tcPr>
          <w:p w:rsidR="00F366C0" w:rsidRDefault="00F366C0" w:rsidP="00786D7A">
            <w:pPr>
              <w:pStyle w:val="21"/>
            </w:pPr>
            <w:r>
              <w:t>350 兆</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通信系统正常率</w:t>
            </w:r>
          </w:p>
        </w:tc>
        <w:tc>
          <w:tcPr>
            <w:tcW w:w="2835" w:type="dxa"/>
            <w:vAlign w:val="center"/>
          </w:tcPr>
          <w:p w:rsidR="00F366C0" w:rsidRDefault="00F366C0" w:rsidP="00786D7A">
            <w:pPr>
              <w:pStyle w:val="21"/>
            </w:pPr>
            <w:r>
              <w:t>通讯系统正常运转占总数比例</w:t>
            </w:r>
          </w:p>
        </w:tc>
        <w:tc>
          <w:tcPr>
            <w:tcW w:w="2551" w:type="dxa"/>
            <w:vAlign w:val="center"/>
          </w:tcPr>
          <w:p w:rsidR="00F366C0" w:rsidRDefault="00F366C0" w:rsidP="00786D7A">
            <w:pPr>
              <w:pStyle w:val="21"/>
            </w:pPr>
            <w:r>
              <w:t>≥100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突发事件处置及时性（小时）</w:t>
            </w:r>
          </w:p>
        </w:tc>
        <w:tc>
          <w:tcPr>
            <w:tcW w:w="2835" w:type="dxa"/>
            <w:vAlign w:val="center"/>
          </w:tcPr>
          <w:p w:rsidR="00F366C0" w:rsidRDefault="00F366C0" w:rsidP="00786D7A">
            <w:pPr>
              <w:pStyle w:val="21"/>
            </w:pPr>
            <w:r>
              <w:t>及时调度、指挥相关单位处置交通突发事件的平均时间</w:t>
            </w:r>
          </w:p>
        </w:tc>
        <w:tc>
          <w:tcPr>
            <w:tcW w:w="2551" w:type="dxa"/>
            <w:vAlign w:val="center"/>
          </w:tcPr>
          <w:p w:rsidR="00F366C0" w:rsidRDefault="00F366C0" w:rsidP="00786D7A">
            <w:pPr>
              <w:pStyle w:val="21"/>
            </w:pPr>
            <w:r>
              <w:t xml:space="preserve"> 及时性</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通信传输及时性</w:t>
            </w:r>
          </w:p>
        </w:tc>
        <w:tc>
          <w:tcPr>
            <w:tcW w:w="2835" w:type="dxa"/>
            <w:vAlign w:val="center"/>
          </w:tcPr>
          <w:p w:rsidR="00F366C0" w:rsidRDefault="00F366C0" w:rsidP="00786D7A">
            <w:pPr>
              <w:pStyle w:val="21"/>
            </w:pPr>
            <w:r>
              <w:t>通信传输及时性</w:t>
            </w:r>
          </w:p>
        </w:tc>
        <w:tc>
          <w:tcPr>
            <w:tcW w:w="2551" w:type="dxa"/>
            <w:vAlign w:val="center"/>
          </w:tcPr>
          <w:p w:rsidR="00F366C0" w:rsidRDefault="00F366C0" w:rsidP="00786D7A">
            <w:pPr>
              <w:pStyle w:val="21"/>
            </w:pPr>
            <w:r>
              <w:t xml:space="preserve"> 及时性</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对350M集群基站租金及光纤网费的成本控制</w:t>
            </w:r>
          </w:p>
        </w:tc>
        <w:tc>
          <w:tcPr>
            <w:tcW w:w="2551" w:type="dxa"/>
            <w:vAlign w:val="center"/>
          </w:tcPr>
          <w:p w:rsidR="00F366C0" w:rsidRDefault="00F366C0" w:rsidP="00786D7A">
            <w:pPr>
              <w:pStyle w:val="21"/>
            </w:pPr>
            <w:r>
              <w:t>≤19.1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公众安全感指数</w:t>
            </w:r>
          </w:p>
        </w:tc>
        <w:tc>
          <w:tcPr>
            <w:tcW w:w="2835" w:type="dxa"/>
            <w:vAlign w:val="center"/>
          </w:tcPr>
          <w:p w:rsidR="00F366C0" w:rsidRDefault="00F366C0" w:rsidP="00786D7A">
            <w:pPr>
              <w:pStyle w:val="21"/>
            </w:pPr>
            <w:r>
              <w:t>对治安管理满意的人数査调查总人数的比率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指挥调度手段参与率</w:t>
            </w:r>
          </w:p>
        </w:tc>
        <w:tc>
          <w:tcPr>
            <w:tcW w:w="2835" w:type="dxa"/>
            <w:vAlign w:val="center"/>
          </w:tcPr>
          <w:p w:rsidR="00F366C0" w:rsidRDefault="00F366C0" w:rsidP="00786D7A">
            <w:pPr>
              <w:pStyle w:val="21"/>
            </w:pPr>
            <w:r>
              <w:t>公安指挥中心使用指挥调度手段参与重大突发案事件、自然灾害事故指挥调度次数占总数的比例</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用户使用满意度</w:t>
            </w:r>
          </w:p>
        </w:tc>
        <w:tc>
          <w:tcPr>
            <w:tcW w:w="2835" w:type="dxa"/>
            <w:vAlign w:val="center"/>
          </w:tcPr>
          <w:p w:rsidR="00F366C0" w:rsidRDefault="00F366C0" w:rsidP="00786D7A">
            <w:pPr>
              <w:pStyle w:val="21"/>
            </w:pPr>
            <w:r>
              <w:t>用户使用满意度</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2、保密会议室绩效目标表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1.对保密会议室及音频、视频系统相关设备进行安装部署。</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壳体屏蔽设备</w:t>
            </w:r>
          </w:p>
        </w:tc>
        <w:tc>
          <w:tcPr>
            <w:tcW w:w="2835" w:type="dxa"/>
            <w:vAlign w:val="center"/>
          </w:tcPr>
          <w:p w:rsidR="00F366C0" w:rsidRDefault="00F366C0" w:rsidP="00786D7A">
            <w:pPr>
              <w:pStyle w:val="21"/>
            </w:pPr>
            <w:r>
              <w:t>壳体屏蔽设备</w:t>
            </w:r>
          </w:p>
        </w:tc>
        <w:tc>
          <w:tcPr>
            <w:tcW w:w="2551" w:type="dxa"/>
            <w:vAlign w:val="center"/>
          </w:tcPr>
          <w:p w:rsidR="00F366C0" w:rsidRDefault="00F366C0" w:rsidP="00786D7A">
            <w:pPr>
              <w:pStyle w:val="21"/>
            </w:pPr>
            <w:r>
              <w:t>403套</w:t>
            </w:r>
          </w:p>
        </w:tc>
        <w:tc>
          <w:tcPr>
            <w:tcW w:w="2268" w:type="dxa"/>
            <w:vAlign w:val="center"/>
          </w:tcPr>
          <w:p w:rsidR="00F366C0" w:rsidRDefault="00F366C0" w:rsidP="00786D7A">
            <w:pPr>
              <w:pStyle w:val="21"/>
            </w:pPr>
            <w:r>
              <w:t>计划指标</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保密会议室保密安全</w:t>
            </w:r>
          </w:p>
        </w:tc>
        <w:tc>
          <w:tcPr>
            <w:tcW w:w="2835" w:type="dxa"/>
            <w:vAlign w:val="center"/>
          </w:tcPr>
          <w:p w:rsidR="00F366C0" w:rsidRDefault="00F366C0" w:rsidP="00786D7A">
            <w:pPr>
              <w:pStyle w:val="21"/>
            </w:pPr>
            <w:r>
              <w:t>保密会议室保密安全</w:t>
            </w:r>
          </w:p>
        </w:tc>
        <w:tc>
          <w:tcPr>
            <w:tcW w:w="2551" w:type="dxa"/>
            <w:vAlign w:val="center"/>
          </w:tcPr>
          <w:p w:rsidR="00F366C0" w:rsidRDefault="00F366C0" w:rsidP="00786D7A">
            <w:pPr>
              <w:pStyle w:val="21"/>
            </w:pPr>
            <w:r>
              <w:t>100百分比</w:t>
            </w:r>
          </w:p>
        </w:tc>
        <w:tc>
          <w:tcPr>
            <w:tcW w:w="2268" w:type="dxa"/>
            <w:vAlign w:val="center"/>
          </w:tcPr>
          <w:p w:rsidR="00F366C0" w:rsidRDefault="00F366C0" w:rsidP="00786D7A">
            <w:pPr>
              <w:pStyle w:val="21"/>
            </w:pPr>
            <w:r>
              <w:t>计划指标</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保密会议室保障会议及时性、安全性</w:t>
            </w:r>
          </w:p>
        </w:tc>
        <w:tc>
          <w:tcPr>
            <w:tcW w:w="2835" w:type="dxa"/>
            <w:vAlign w:val="center"/>
          </w:tcPr>
          <w:p w:rsidR="00F366C0" w:rsidRDefault="00F366C0" w:rsidP="00786D7A">
            <w:pPr>
              <w:pStyle w:val="21"/>
            </w:pPr>
            <w:r>
              <w:t>保密会议室保障会议及时性、安全性</w:t>
            </w:r>
          </w:p>
        </w:tc>
        <w:tc>
          <w:tcPr>
            <w:tcW w:w="2551" w:type="dxa"/>
            <w:vAlign w:val="center"/>
          </w:tcPr>
          <w:p w:rsidR="00F366C0" w:rsidRDefault="00F366C0" w:rsidP="00786D7A">
            <w:pPr>
              <w:pStyle w:val="21"/>
            </w:pPr>
            <w:r>
              <w:t>≥95百分比</w:t>
            </w:r>
          </w:p>
        </w:tc>
        <w:tc>
          <w:tcPr>
            <w:tcW w:w="2268" w:type="dxa"/>
            <w:vAlign w:val="center"/>
          </w:tcPr>
          <w:p w:rsidR="00F366C0" w:rsidRDefault="00F366C0" w:rsidP="00786D7A">
            <w:pPr>
              <w:pStyle w:val="21"/>
            </w:pPr>
            <w:r>
              <w:t>计划指标</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对保密会议室建设项目的成本控制</w:t>
            </w:r>
          </w:p>
        </w:tc>
        <w:tc>
          <w:tcPr>
            <w:tcW w:w="2835" w:type="dxa"/>
            <w:vAlign w:val="center"/>
          </w:tcPr>
          <w:p w:rsidR="00F366C0" w:rsidRDefault="00F366C0" w:rsidP="00786D7A">
            <w:pPr>
              <w:pStyle w:val="21"/>
            </w:pPr>
            <w:r>
              <w:t>对保密会议室建设项目的成本控制</w:t>
            </w:r>
          </w:p>
        </w:tc>
        <w:tc>
          <w:tcPr>
            <w:tcW w:w="2551" w:type="dxa"/>
            <w:vAlign w:val="center"/>
          </w:tcPr>
          <w:p w:rsidR="00F366C0" w:rsidRDefault="00F366C0" w:rsidP="00D21684">
            <w:pPr>
              <w:pStyle w:val="21"/>
            </w:pPr>
            <w:r>
              <w:t>≤320.6</w:t>
            </w:r>
            <w:r w:rsidR="00D21684">
              <w:rPr>
                <w:rFonts w:eastAsiaTheme="minorEastAsia" w:hint="eastAsia"/>
                <w:lang w:eastAsia="zh-CN"/>
              </w:rPr>
              <w:t>19598</w:t>
            </w:r>
            <w:r>
              <w:t>万元</w:t>
            </w:r>
          </w:p>
        </w:tc>
        <w:tc>
          <w:tcPr>
            <w:tcW w:w="2268" w:type="dxa"/>
            <w:vAlign w:val="center"/>
          </w:tcPr>
          <w:p w:rsidR="00F366C0" w:rsidRDefault="00F366C0" w:rsidP="00786D7A">
            <w:pPr>
              <w:pStyle w:val="21"/>
            </w:pPr>
            <w:r>
              <w:t>计划指标</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公安信息安全保障程度</w:t>
            </w:r>
          </w:p>
        </w:tc>
        <w:tc>
          <w:tcPr>
            <w:tcW w:w="2835" w:type="dxa"/>
            <w:vAlign w:val="center"/>
          </w:tcPr>
          <w:p w:rsidR="00F366C0" w:rsidRDefault="00F366C0" w:rsidP="00786D7A">
            <w:pPr>
              <w:pStyle w:val="21"/>
            </w:pPr>
            <w:r>
              <w:t>公安信息安全保障程度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计划指标</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保障国家秘密信息及警务工作秘密信息安全</w:t>
            </w:r>
          </w:p>
        </w:tc>
        <w:tc>
          <w:tcPr>
            <w:tcW w:w="2835" w:type="dxa"/>
            <w:vAlign w:val="center"/>
          </w:tcPr>
          <w:p w:rsidR="00F366C0" w:rsidRDefault="00F366C0" w:rsidP="00786D7A">
            <w:pPr>
              <w:pStyle w:val="21"/>
            </w:pPr>
            <w:r>
              <w:t>保障国家秘密信息及警务工作秘密信息安全</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计划指标</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民警对会议安全保障满意度</w:t>
            </w:r>
          </w:p>
        </w:tc>
        <w:tc>
          <w:tcPr>
            <w:tcW w:w="2835" w:type="dxa"/>
            <w:vAlign w:val="center"/>
          </w:tcPr>
          <w:p w:rsidR="00F366C0" w:rsidRDefault="00F366C0" w:rsidP="00786D7A">
            <w:pPr>
              <w:pStyle w:val="21"/>
            </w:pPr>
            <w:r>
              <w:t>民警对会议安全保障满意度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计划指标</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3、廊财行【2021】29号关于提前下达2022年省级基层公检法司转移支付资金绩效目标表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1.保障政法机关开展办案业务和业务装备支出。</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 xml:space="preserve"> 支持政法部门数量</w:t>
            </w:r>
          </w:p>
        </w:tc>
        <w:tc>
          <w:tcPr>
            <w:tcW w:w="2835" w:type="dxa"/>
            <w:vAlign w:val="center"/>
          </w:tcPr>
          <w:p w:rsidR="00F366C0" w:rsidRDefault="00F366C0" w:rsidP="00786D7A">
            <w:pPr>
              <w:pStyle w:val="21"/>
            </w:pPr>
            <w:r>
              <w:t xml:space="preserve"> 支持公安机关29个职能部门</w:t>
            </w:r>
          </w:p>
        </w:tc>
        <w:tc>
          <w:tcPr>
            <w:tcW w:w="2551" w:type="dxa"/>
            <w:vAlign w:val="center"/>
          </w:tcPr>
          <w:p w:rsidR="00F366C0" w:rsidRDefault="00F366C0" w:rsidP="00786D7A">
            <w:pPr>
              <w:pStyle w:val="21"/>
            </w:pPr>
            <w:r>
              <w:t>29 个</w:t>
            </w:r>
          </w:p>
        </w:tc>
        <w:tc>
          <w:tcPr>
            <w:tcW w:w="2268" w:type="dxa"/>
            <w:vAlign w:val="center"/>
          </w:tcPr>
          <w:p w:rsidR="00F366C0" w:rsidRDefault="00F366C0" w:rsidP="00786D7A">
            <w:pPr>
              <w:pStyle w:val="21"/>
            </w:pPr>
            <w:r>
              <w:t xml:space="preserve"> 根据廊财行【2021】29号文件要求</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 xml:space="preserve"> 经费使用合格率</w:t>
            </w:r>
          </w:p>
        </w:tc>
        <w:tc>
          <w:tcPr>
            <w:tcW w:w="2835" w:type="dxa"/>
            <w:vAlign w:val="center"/>
          </w:tcPr>
          <w:p w:rsidR="00F366C0" w:rsidRDefault="00F366C0" w:rsidP="00786D7A">
            <w:pPr>
              <w:pStyle w:val="21"/>
            </w:pPr>
            <w:r>
              <w:t xml:space="preserve"> 经费使用合格率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根据廊财行【2021】29号文件要求</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 xml:space="preserve"> 经费支付及时性</w:t>
            </w:r>
          </w:p>
        </w:tc>
        <w:tc>
          <w:tcPr>
            <w:tcW w:w="2835" w:type="dxa"/>
            <w:vAlign w:val="center"/>
          </w:tcPr>
          <w:p w:rsidR="00F366C0" w:rsidRDefault="00F366C0" w:rsidP="00786D7A">
            <w:pPr>
              <w:pStyle w:val="21"/>
            </w:pPr>
            <w:r>
              <w:t xml:space="preserve"> 经费支付及时性</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根据廊财行【2021】29号文件要求</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 xml:space="preserve"> 对项目成本的控制</w:t>
            </w:r>
          </w:p>
        </w:tc>
        <w:tc>
          <w:tcPr>
            <w:tcW w:w="2835" w:type="dxa"/>
            <w:vAlign w:val="center"/>
          </w:tcPr>
          <w:p w:rsidR="00F366C0" w:rsidRDefault="00F366C0" w:rsidP="00786D7A">
            <w:pPr>
              <w:pStyle w:val="21"/>
            </w:pPr>
            <w:r>
              <w:t xml:space="preserve"> 对项目成本的控制</w:t>
            </w:r>
          </w:p>
        </w:tc>
        <w:tc>
          <w:tcPr>
            <w:tcW w:w="2551" w:type="dxa"/>
            <w:vAlign w:val="center"/>
          </w:tcPr>
          <w:p w:rsidR="00F366C0" w:rsidRDefault="00F366C0" w:rsidP="00786D7A">
            <w:pPr>
              <w:pStyle w:val="21"/>
            </w:pPr>
            <w:r>
              <w:t>≤87.8 万元</w:t>
            </w:r>
          </w:p>
        </w:tc>
        <w:tc>
          <w:tcPr>
            <w:tcW w:w="2268" w:type="dxa"/>
            <w:vAlign w:val="center"/>
          </w:tcPr>
          <w:p w:rsidR="00F366C0" w:rsidRDefault="00F366C0" w:rsidP="00786D7A">
            <w:pPr>
              <w:pStyle w:val="21"/>
            </w:pPr>
            <w:r>
              <w:t xml:space="preserve"> 根据廊财行【2021】29号文件要求</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 xml:space="preserve"> 破案率有所上升</w:t>
            </w:r>
          </w:p>
        </w:tc>
        <w:tc>
          <w:tcPr>
            <w:tcW w:w="2835" w:type="dxa"/>
            <w:vAlign w:val="center"/>
          </w:tcPr>
          <w:p w:rsidR="00F366C0" w:rsidRDefault="00F366C0" w:rsidP="00786D7A">
            <w:pPr>
              <w:pStyle w:val="21"/>
            </w:pPr>
            <w:r>
              <w:t xml:space="preserve"> 破案率有所上升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根据廊财行【2021】29号文件要求</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 xml:space="preserve"> 社会治安防控体系健全</w:t>
            </w:r>
          </w:p>
        </w:tc>
        <w:tc>
          <w:tcPr>
            <w:tcW w:w="2835" w:type="dxa"/>
            <w:vAlign w:val="center"/>
          </w:tcPr>
          <w:p w:rsidR="00F366C0" w:rsidRDefault="00F366C0" w:rsidP="00786D7A">
            <w:pPr>
              <w:pStyle w:val="21"/>
            </w:pPr>
            <w:r>
              <w:t xml:space="preserve"> 社会治安防控体系健全</w:t>
            </w:r>
          </w:p>
        </w:tc>
        <w:tc>
          <w:tcPr>
            <w:tcW w:w="2551" w:type="dxa"/>
            <w:vAlign w:val="center"/>
          </w:tcPr>
          <w:p w:rsidR="00F366C0" w:rsidRDefault="00F366C0" w:rsidP="00786D7A">
            <w:pPr>
              <w:pStyle w:val="21"/>
            </w:pPr>
            <w:r>
              <w:t xml:space="preserve"> 健全</w:t>
            </w:r>
          </w:p>
        </w:tc>
        <w:tc>
          <w:tcPr>
            <w:tcW w:w="2268" w:type="dxa"/>
            <w:vAlign w:val="center"/>
          </w:tcPr>
          <w:p w:rsidR="00F366C0" w:rsidRDefault="00F366C0" w:rsidP="00786D7A">
            <w:pPr>
              <w:pStyle w:val="21"/>
            </w:pPr>
            <w:r>
              <w:t xml:space="preserve"> 根据廊财行【2021】29号文件要求</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 xml:space="preserve"> 公众安全感指数</w:t>
            </w:r>
          </w:p>
        </w:tc>
        <w:tc>
          <w:tcPr>
            <w:tcW w:w="2835" w:type="dxa"/>
            <w:vAlign w:val="center"/>
          </w:tcPr>
          <w:p w:rsidR="00F366C0" w:rsidRDefault="00F366C0" w:rsidP="00786D7A">
            <w:pPr>
              <w:pStyle w:val="21"/>
            </w:pPr>
            <w:r>
              <w:t xml:space="preserve"> 公众安全感指数</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满意度调查问卷</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4、天网建设维保费用绩效目标表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1.保障社会治安动态视频监控系统正常运行，进一步提升永清县社会面管控能力、维稳处突能力、现代化管理水平，为全县经济社会发展创造良好的社会治安环境。</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监控点位的专线服务</w:t>
            </w:r>
          </w:p>
        </w:tc>
        <w:tc>
          <w:tcPr>
            <w:tcW w:w="2835" w:type="dxa"/>
            <w:vAlign w:val="center"/>
          </w:tcPr>
          <w:p w:rsidR="00F366C0" w:rsidRDefault="00F366C0" w:rsidP="00786D7A">
            <w:pPr>
              <w:pStyle w:val="21"/>
            </w:pPr>
            <w:r>
              <w:t>监控点位的专线服务</w:t>
            </w:r>
          </w:p>
        </w:tc>
        <w:tc>
          <w:tcPr>
            <w:tcW w:w="2551" w:type="dxa"/>
            <w:vAlign w:val="center"/>
          </w:tcPr>
          <w:p w:rsidR="00F366C0" w:rsidRDefault="00F366C0" w:rsidP="00786D7A">
            <w:pPr>
              <w:pStyle w:val="21"/>
            </w:pPr>
            <w:r>
              <w:t>183 路</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确保光纤链路及前端正常运转</w:t>
            </w:r>
          </w:p>
        </w:tc>
        <w:tc>
          <w:tcPr>
            <w:tcW w:w="2835" w:type="dxa"/>
            <w:vAlign w:val="center"/>
          </w:tcPr>
          <w:p w:rsidR="00F366C0" w:rsidRDefault="00F366C0" w:rsidP="00786D7A">
            <w:pPr>
              <w:pStyle w:val="21"/>
            </w:pPr>
            <w:r>
              <w:t>确保光纤链路及前端正常运转</w:t>
            </w:r>
          </w:p>
        </w:tc>
        <w:tc>
          <w:tcPr>
            <w:tcW w:w="2551" w:type="dxa"/>
            <w:vAlign w:val="center"/>
          </w:tcPr>
          <w:p w:rsidR="00F366C0" w:rsidRDefault="00F366C0" w:rsidP="00786D7A">
            <w:pPr>
              <w:pStyle w:val="21"/>
            </w:pPr>
            <w:r>
              <w:t xml:space="preserve"> 正常</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 xml:space="preserve"> 光纤链路及前端运行及时率</w:t>
            </w:r>
          </w:p>
          <w:p w:rsidR="00F366C0" w:rsidRDefault="00F366C0" w:rsidP="00786D7A">
            <w:pPr>
              <w:pStyle w:val="21"/>
            </w:pPr>
          </w:p>
        </w:tc>
        <w:tc>
          <w:tcPr>
            <w:tcW w:w="2835" w:type="dxa"/>
            <w:vAlign w:val="center"/>
          </w:tcPr>
          <w:p w:rsidR="00F366C0" w:rsidRDefault="00F366C0" w:rsidP="00786D7A">
            <w:pPr>
              <w:pStyle w:val="21"/>
            </w:pPr>
            <w:r>
              <w:t xml:space="preserve"> 光纤链路及前端运行及时率</w:t>
            </w:r>
          </w:p>
          <w:p w:rsidR="00F366C0" w:rsidRDefault="00F366C0" w:rsidP="00786D7A">
            <w:pPr>
              <w:pStyle w:val="21"/>
            </w:pP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对应急通讯费项目的成本控制</w:t>
            </w:r>
          </w:p>
        </w:tc>
        <w:tc>
          <w:tcPr>
            <w:tcW w:w="2551" w:type="dxa"/>
            <w:vAlign w:val="center"/>
          </w:tcPr>
          <w:p w:rsidR="00F366C0" w:rsidRDefault="00F366C0" w:rsidP="00786D7A">
            <w:pPr>
              <w:pStyle w:val="21"/>
            </w:pPr>
            <w:r>
              <w:t>≤76.2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县城城区治安监控设施覆盖率</w:t>
            </w:r>
          </w:p>
        </w:tc>
        <w:tc>
          <w:tcPr>
            <w:tcW w:w="2835" w:type="dxa"/>
            <w:vAlign w:val="center"/>
          </w:tcPr>
          <w:p w:rsidR="00F366C0" w:rsidRDefault="00F366C0" w:rsidP="00786D7A">
            <w:pPr>
              <w:pStyle w:val="21"/>
            </w:pPr>
            <w:r>
              <w:t>县城城区治安监控设施覆盖程度</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保障天网工程的实效，提高公安机关防范打击和行政管理的时效性</w:t>
            </w:r>
          </w:p>
        </w:tc>
        <w:tc>
          <w:tcPr>
            <w:tcW w:w="2835" w:type="dxa"/>
            <w:vAlign w:val="center"/>
          </w:tcPr>
          <w:p w:rsidR="00F366C0" w:rsidRDefault="00F366C0" w:rsidP="00786D7A">
            <w:pPr>
              <w:pStyle w:val="21"/>
            </w:pPr>
            <w:r>
              <w:t>提高公安机关防范打击和行政管理的时效性</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治安、刑事案件下降率</w:t>
            </w:r>
          </w:p>
        </w:tc>
        <w:tc>
          <w:tcPr>
            <w:tcW w:w="2835" w:type="dxa"/>
            <w:vAlign w:val="center"/>
          </w:tcPr>
          <w:p w:rsidR="00F366C0" w:rsidRDefault="00F366C0" w:rsidP="00786D7A">
            <w:pPr>
              <w:pStyle w:val="21"/>
            </w:pPr>
            <w:r>
              <w:t>治安、刑事案件下降率</w:t>
            </w:r>
          </w:p>
        </w:tc>
        <w:tc>
          <w:tcPr>
            <w:tcW w:w="2551" w:type="dxa"/>
            <w:vAlign w:val="center"/>
          </w:tcPr>
          <w:p w:rsidR="00F366C0" w:rsidRDefault="00F366C0" w:rsidP="00786D7A">
            <w:pPr>
              <w:pStyle w:val="21"/>
            </w:pPr>
            <w:r>
              <w:t xml:space="preserve"> 下降</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5、天网一期建设运行维护费绩效目标表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1.“天网工程”实现与应急联动指挥系统等公安应用系统的对接，建立了动态警务运行机制，全面提升巡防精准度，有效控压了各类违法犯罪活动。</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 xml:space="preserve"> 天网系统</w:t>
            </w:r>
          </w:p>
        </w:tc>
        <w:tc>
          <w:tcPr>
            <w:tcW w:w="2835" w:type="dxa"/>
            <w:vAlign w:val="center"/>
          </w:tcPr>
          <w:p w:rsidR="00F366C0" w:rsidRDefault="00F366C0" w:rsidP="00786D7A">
            <w:pPr>
              <w:pStyle w:val="21"/>
            </w:pPr>
            <w:r>
              <w:t xml:space="preserve"> 天网系统</w:t>
            </w:r>
          </w:p>
        </w:tc>
        <w:tc>
          <w:tcPr>
            <w:tcW w:w="2551" w:type="dxa"/>
            <w:vAlign w:val="center"/>
          </w:tcPr>
          <w:p w:rsidR="00F366C0" w:rsidRDefault="00F366C0" w:rsidP="00786D7A">
            <w:pPr>
              <w:pStyle w:val="21"/>
            </w:pPr>
            <w:r>
              <w:t>1 套</w:t>
            </w:r>
          </w:p>
        </w:tc>
        <w:tc>
          <w:tcPr>
            <w:tcW w:w="2268" w:type="dxa"/>
            <w:vAlign w:val="center"/>
          </w:tcPr>
          <w:p w:rsidR="00F366C0" w:rsidRDefault="00F366C0" w:rsidP="00786D7A">
            <w:pPr>
              <w:pStyle w:val="21"/>
            </w:pPr>
            <w:r>
              <w:t>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天网视频监控运行正常</w:t>
            </w:r>
          </w:p>
        </w:tc>
        <w:tc>
          <w:tcPr>
            <w:tcW w:w="2835" w:type="dxa"/>
            <w:vAlign w:val="center"/>
          </w:tcPr>
          <w:p w:rsidR="00F366C0" w:rsidRDefault="00F366C0" w:rsidP="00786D7A">
            <w:pPr>
              <w:pStyle w:val="21"/>
            </w:pPr>
            <w:r>
              <w:t>天网视频监控运行正常率</w:t>
            </w:r>
          </w:p>
        </w:tc>
        <w:tc>
          <w:tcPr>
            <w:tcW w:w="2551" w:type="dxa"/>
            <w:vAlign w:val="center"/>
          </w:tcPr>
          <w:p w:rsidR="00F366C0" w:rsidRDefault="00F366C0" w:rsidP="00786D7A">
            <w:pPr>
              <w:pStyle w:val="21"/>
            </w:pPr>
            <w:r>
              <w:t xml:space="preserve"> 正常</w:t>
            </w:r>
          </w:p>
        </w:tc>
        <w:tc>
          <w:tcPr>
            <w:tcW w:w="2268" w:type="dxa"/>
            <w:vAlign w:val="center"/>
          </w:tcPr>
          <w:p w:rsidR="00F366C0" w:rsidRDefault="00F366C0" w:rsidP="00786D7A">
            <w:pPr>
              <w:pStyle w:val="21"/>
            </w:pPr>
            <w:r>
              <w:t>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保养维护及时</w:t>
            </w:r>
          </w:p>
        </w:tc>
        <w:tc>
          <w:tcPr>
            <w:tcW w:w="2835" w:type="dxa"/>
            <w:vAlign w:val="center"/>
          </w:tcPr>
          <w:p w:rsidR="00F366C0" w:rsidRDefault="00F366C0" w:rsidP="00786D7A">
            <w:pPr>
              <w:pStyle w:val="21"/>
            </w:pPr>
            <w:r>
              <w:t>保养维护及时</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项目的成本控制</w:t>
            </w:r>
          </w:p>
        </w:tc>
        <w:tc>
          <w:tcPr>
            <w:tcW w:w="2835" w:type="dxa"/>
            <w:vAlign w:val="center"/>
          </w:tcPr>
          <w:p w:rsidR="00F366C0" w:rsidRDefault="00F366C0" w:rsidP="00786D7A">
            <w:pPr>
              <w:pStyle w:val="21"/>
            </w:pPr>
            <w:r>
              <w:t>对天网维保项目的成本控制</w:t>
            </w:r>
          </w:p>
        </w:tc>
        <w:tc>
          <w:tcPr>
            <w:tcW w:w="2551" w:type="dxa"/>
            <w:vAlign w:val="center"/>
          </w:tcPr>
          <w:p w:rsidR="00F366C0" w:rsidRDefault="00F366C0" w:rsidP="00786D7A">
            <w:pPr>
              <w:pStyle w:val="21"/>
            </w:pPr>
            <w:r>
              <w:t>≤82.8 万元</w:t>
            </w:r>
          </w:p>
        </w:tc>
        <w:tc>
          <w:tcPr>
            <w:tcW w:w="2268" w:type="dxa"/>
            <w:vAlign w:val="center"/>
          </w:tcPr>
          <w:p w:rsidR="00F366C0" w:rsidRDefault="00F366C0" w:rsidP="00786D7A">
            <w:pPr>
              <w:pStyle w:val="21"/>
            </w:pPr>
            <w:r>
              <w:t>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提高公安机关防范打击和行政管理的时效性</w:t>
            </w:r>
          </w:p>
        </w:tc>
        <w:tc>
          <w:tcPr>
            <w:tcW w:w="2835" w:type="dxa"/>
            <w:vAlign w:val="center"/>
          </w:tcPr>
          <w:p w:rsidR="00F366C0" w:rsidRDefault="00F366C0" w:rsidP="00786D7A">
            <w:pPr>
              <w:pStyle w:val="21"/>
            </w:pPr>
            <w:r>
              <w:t>提高公安机关防范打击和行政管理的时效性</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治安、刑事案件下降率</w:t>
            </w:r>
          </w:p>
        </w:tc>
        <w:tc>
          <w:tcPr>
            <w:tcW w:w="2835" w:type="dxa"/>
            <w:vAlign w:val="center"/>
          </w:tcPr>
          <w:p w:rsidR="00F366C0" w:rsidRDefault="00F366C0" w:rsidP="00786D7A">
            <w:pPr>
              <w:pStyle w:val="21"/>
            </w:pPr>
            <w:r>
              <w:t>治安、刑事案件下降率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民警对各系统的支撑能力表示满意</w:t>
            </w:r>
          </w:p>
        </w:tc>
        <w:tc>
          <w:tcPr>
            <w:tcW w:w="2835" w:type="dxa"/>
            <w:vAlign w:val="center"/>
          </w:tcPr>
          <w:p w:rsidR="00F366C0" w:rsidRDefault="00F366C0" w:rsidP="00786D7A">
            <w:pPr>
              <w:pStyle w:val="21"/>
            </w:pPr>
            <w:r>
              <w:t>民警对各系统的支撑能力表示满意</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6、一键式视频报警光纤网费及运维费用绩效目标表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1.进一步提升永清县社会面管控能力、维稳处突能力，对犯罪份子起到震摄作用，提升人民群众安全感。</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一键式报警运维费</w:t>
            </w:r>
          </w:p>
        </w:tc>
        <w:tc>
          <w:tcPr>
            <w:tcW w:w="2835" w:type="dxa"/>
            <w:vAlign w:val="center"/>
          </w:tcPr>
          <w:p w:rsidR="00F366C0" w:rsidRDefault="00F366C0" w:rsidP="00786D7A">
            <w:pPr>
              <w:pStyle w:val="21"/>
            </w:pPr>
            <w:r>
              <w:t>一键式报警运维费</w:t>
            </w:r>
          </w:p>
        </w:tc>
        <w:tc>
          <w:tcPr>
            <w:tcW w:w="2551" w:type="dxa"/>
            <w:vAlign w:val="center"/>
          </w:tcPr>
          <w:p w:rsidR="00F366C0" w:rsidRDefault="00F366C0" w:rsidP="00786D7A">
            <w:pPr>
              <w:pStyle w:val="21"/>
            </w:pPr>
            <w:r>
              <w:t>1 年</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一键式报警光纤网费</w:t>
            </w:r>
          </w:p>
        </w:tc>
        <w:tc>
          <w:tcPr>
            <w:tcW w:w="2835" w:type="dxa"/>
            <w:vAlign w:val="center"/>
          </w:tcPr>
          <w:p w:rsidR="00F366C0" w:rsidRDefault="00F366C0" w:rsidP="00786D7A">
            <w:pPr>
              <w:pStyle w:val="21"/>
            </w:pPr>
            <w:r>
              <w:t>一键式报警光纤网费</w:t>
            </w:r>
          </w:p>
        </w:tc>
        <w:tc>
          <w:tcPr>
            <w:tcW w:w="2551" w:type="dxa"/>
            <w:vAlign w:val="center"/>
          </w:tcPr>
          <w:p w:rsidR="00F366C0" w:rsidRDefault="00F366C0" w:rsidP="00786D7A">
            <w:pPr>
              <w:pStyle w:val="21"/>
            </w:pPr>
            <w:r>
              <w:t>1 年</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确保该系统正常运转</w:t>
            </w:r>
          </w:p>
        </w:tc>
        <w:tc>
          <w:tcPr>
            <w:tcW w:w="2835" w:type="dxa"/>
            <w:vAlign w:val="center"/>
          </w:tcPr>
          <w:p w:rsidR="00F366C0" w:rsidRDefault="00F366C0" w:rsidP="00786D7A">
            <w:pPr>
              <w:pStyle w:val="21"/>
            </w:pPr>
            <w:r>
              <w:t>确保该系统正常运转</w:t>
            </w:r>
          </w:p>
        </w:tc>
        <w:tc>
          <w:tcPr>
            <w:tcW w:w="2551" w:type="dxa"/>
            <w:vAlign w:val="center"/>
          </w:tcPr>
          <w:p w:rsidR="00F366C0" w:rsidRDefault="00F366C0" w:rsidP="00786D7A">
            <w:pPr>
              <w:pStyle w:val="21"/>
            </w:pPr>
            <w:r>
              <w:t>≥100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网络通畅及时性</w:t>
            </w:r>
          </w:p>
        </w:tc>
        <w:tc>
          <w:tcPr>
            <w:tcW w:w="2835" w:type="dxa"/>
            <w:vAlign w:val="center"/>
          </w:tcPr>
          <w:p w:rsidR="00F366C0" w:rsidRDefault="00F366C0" w:rsidP="00786D7A">
            <w:pPr>
              <w:pStyle w:val="21"/>
            </w:pPr>
            <w:r>
              <w:t>网络保持正常畅通运行状态</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对一键式视频报警光纤网费及运维费用项目的成本控制</w:t>
            </w:r>
          </w:p>
        </w:tc>
        <w:tc>
          <w:tcPr>
            <w:tcW w:w="2551" w:type="dxa"/>
            <w:vAlign w:val="center"/>
          </w:tcPr>
          <w:p w:rsidR="00F366C0" w:rsidRDefault="00F366C0" w:rsidP="00786D7A">
            <w:pPr>
              <w:pStyle w:val="21"/>
            </w:pPr>
            <w:r>
              <w:t>≤17.2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提高公安机关防范打击和行政管理的时效性</w:t>
            </w:r>
          </w:p>
        </w:tc>
        <w:tc>
          <w:tcPr>
            <w:tcW w:w="2835" w:type="dxa"/>
            <w:vAlign w:val="center"/>
          </w:tcPr>
          <w:p w:rsidR="00F366C0" w:rsidRDefault="00F366C0" w:rsidP="00786D7A">
            <w:pPr>
              <w:pStyle w:val="21"/>
            </w:pPr>
            <w:r>
              <w:t>提高公安机关防范打击和行政管理的时效性</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治安、刑事案件下降率</w:t>
            </w:r>
          </w:p>
        </w:tc>
        <w:tc>
          <w:tcPr>
            <w:tcW w:w="2835" w:type="dxa"/>
            <w:vAlign w:val="center"/>
          </w:tcPr>
          <w:p w:rsidR="00F366C0" w:rsidRDefault="00F366C0" w:rsidP="00786D7A">
            <w:pPr>
              <w:pStyle w:val="21"/>
            </w:pPr>
            <w:r>
              <w:t>治安、刑事案件下降率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民警对各系统的支撑能力表示满意</w:t>
            </w:r>
          </w:p>
        </w:tc>
        <w:tc>
          <w:tcPr>
            <w:tcW w:w="2835" w:type="dxa"/>
            <w:vAlign w:val="center"/>
          </w:tcPr>
          <w:p w:rsidR="00F366C0" w:rsidRDefault="00F366C0" w:rsidP="00786D7A">
            <w:pPr>
              <w:pStyle w:val="21"/>
            </w:pPr>
            <w:r>
              <w:t>民警对各系统的支撑能力表示满意</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7、移动警务终端通信费绩效目标表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1.满足日常工作中卡口、人员盘查、车辆盘查、消息通知等应用。</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移动警务终端</w:t>
            </w:r>
          </w:p>
        </w:tc>
        <w:tc>
          <w:tcPr>
            <w:tcW w:w="2835" w:type="dxa"/>
            <w:vAlign w:val="center"/>
          </w:tcPr>
          <w:p w:rsidR="00F366C0" w:rsidRDefault="00F366C0" w:rsidP="00786D7A">
            <w:pPr>
              <w:pStyle w:val="21"/>
            </w:pPr>
            <w:r>
              <w:t>移动警务终端</w:t>
            </w:r>
          </w:p>
        </w:tc>
        <w:tc>
          <w:tcPr>
            <w:tcW w:w="2551" w:type="dxa"/>
            <w:vAlign w:val="center"/>
          </w:tcPr>
          <w:p w:rsidR="00F366C0" w:rsidRDefault="00F366C0" w:rsidP="00786D7A">
            <w:pPr>
              <w:pStyle w:val="21"/>
            </w:pPr>
            <w:r>
              <w:t>326台</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通信系统正常率</w:t>
            </w:r>
          </w:p>
        </w:tc>
        <w:tc>
          <w:tcPr>
            <w:tcW w:w="2835" w:type="dxa"/>
            <w:vAlign w:val="center"/>
          </w:tcPr>
          <w:p w:rsidR="00F366C0" w:rsidRDefault="00F366C0" w:rsidP="00786D7A">
            <w:pPr>
              <w:pStyle w:val="21"/>
            </w:pPr>
            <w:r>
              <w:t>通讯系统正常运转占总数比例</w:t>
            </w:r>
          </w:p>
        </w:tc>
        <w:tc>
          <w:tcPr>
            <w:tcW w:w="2551" w:type="dxa"/>
            <w:vAlign w:val="center"/>
          </w:tcPr>
          <w:p w:rsidR="00F366C0" w:rsidRDefault="00F366C0" w:rsidP="00786D7A">
            <w:pPr>
              <w:pStyle w:val="21"/>
            </w:pPr>
            <w:r>
              <w:t>≥100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突发事件处置及时性</w:t>
            </w:r>
          </w:p>
        </w:tc>
        <w:tc>
          <w:tcPr>
            <w:tcW w:w="2835" w:type="dxa"/>
            <w:vAlign w:val="center"/>
          </w:tcPr>
          <w:p w:rsidR="00F366C0" w:rsidRDefault="00F366C0" w:rsidP="00786D7A">
            <w:pPr>
              <w:pStyle w:val="21"/>
            </w:pPr>
            <w:r>
              <w:t>及时调度、指挥相关单位处置交通突发事件的时间</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项目成本控制</w:t>
            </w:r>
          </w:p>
        </w:tc>
        <w:tc>
          <w:tcPr>
            <w:tcW w:w="2551" w:type="dxa"/>
            <w:vAlign w:val="center"/>
          </w:tcPr>
          <w:p w:rsidR="00F366C0" w:rsidRDefault="00F366C0" w:rsidP="00D21684">
            <w:pPr>
              <w:pStyle w:val="21"/>
            </w:pPr>
            <w:r>
              <w:t>≤47.3</w:t>
            </w:r>
            <w:r w:rsidR="00D21684">
              <w:rPr>
                <w:rFonts w:eastAsiaTheme="minorEastAsia" w:hint="eastAsia"/>
                <w:lang w:eastAsia="zh-CN"/>
              </w:rPr>
              <w:t>352</w:t>
            </w:r>
            <w:r>
              <w:t xml:space="preserve">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立体化社会治安防控体系覆盖率</w:t>
            </w:r>
          </w:p>
        </w:tc>
        <w:tc>
          <w:tcPr>
            <w:tcW w:w="2835" w:type="dxa"/>
            <w:vAlign w:val="center"/>
          </w:tcPr>
          <w:p w:rsidR="00F366C0" w:rsidRDefault="00F366C0" w:rsidP="00786D7A">
            <w:pPr>
              <w:pStyle w:val="21"/>
            </w:pPr>
            <w:r>
              <w:t>立体化社会治安防控体系覆盖率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公安业务信息化保障程度</w:t>
            </w:r>
          </w:p>
        </w:tc>
        <w:tc>
          <w:tcPr>
            <w:tcW w:w="2835" w:type="dxa"/>
            <w:vAlign w:val="center"/>
          </w:tcPr>
          <w:p w:rsidR="00F366C0" w:rsidRDefault="00F366C0" w:rsidP="00786D7A">
            <w:pPr>
              <w:pStyle w:val="21"/>
            </w:pPr>
            <w:r>
              <w:t>公安业务信息化保障程度</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用户使用满意度</w:t>
            </w:r>
          </w:p>
        </w:tc>
        <w:tc>
          <w:tcPr>
            <w:tcW w:w="2835" w:type="dxa"/>
            <w:vAlign w:val="center"/>
          </w:tcPr>
          <w:p w:rsidR="00F366C0" w:rsidRDefault="00F366C0" w:rsidP="00786D7A">
            <w:pPr>
              <w:pStyle w:val="21"/>
            </w:pPr>
            <w:r>
              <w:t>用户使用满意度</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8、应急通讯费绩效目标表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1.促使治安、刑事案件下降，提升公众安全感指数。促使治安、刑事案件下降，提升公众安全感指数。</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互联网光纤</w:t>
            </w:r>
          </w:p>
        </w:tc>
        <w:tc>
          <w:tcPr>
            <w:tcW w:w="2835" w:type="dxa"/>
            <w:vAlign w:val="center"/>
          </w:tcPr>
          <w:p w:rsidR="00F366C0" w:rsidRDefault="00F366C0" w:rsidP="00786D7A">
            <w:pPr>
              <w:pStyle w:val="21"/>
            </w:pPr>
            <w:r>
              <w:t>互联网光纤条数</w:t>
            </w:r>
          </w:p>
        </w:tc>
        <w:tc>
          <w:tcPr>
            <w:tcW w:w="2551" w:type="dxa"/>
            <w:vAlign w:val="center"/>
          </w:tcPr>
          <w:p w:rsidR="00F366C0" w:rsidRDefault="00F366C0" w:rsidP="00786D7A">
            <w:pPr>
              <w:pStyle w:val="21"/>
            </w:pPr>
            <w:r>
              <w:t>2 条</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通讯系统正常率</w:t>
            </w:r>
          </w:p>
        </w:tc>
        <w:tc>
          <w:tcPr>
            <w:tcW w:w="2835" w:type="dxa"/>
            <w:vAlign w:val="center"/>
          </w:tcPr>
          <w:p w:rsidR="00F366C0" w:rsidRDefault="00F366C0" w:rsidP="00786D7A">
            <w:pPr>
              <w:pStyle w:val="21"/>
            </w:pPr>
            <w:r>
              <w:t>通讯系统正常运转占总数比例</w:t>
            </w:r>
          </w:p>
        </w:tc>
        <w:tc>
          <w:tcPr>
            <w:tcW w:w="2551" w:type="dxa"/>
            <w:vAlign w:val="center"/>
          </w:tcPr>
          <w:p w:rsidR="00F366C0" w:rsidRDefault="00F366C0" w:rsidP="00786D7A">
            <w:pPr>
              <w:pStyle w:val="21"/>
            </w:pPr>
            <w:r>
              <w:t>≥100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网络通畅及时性</w:t>
            </w:r>
          </w:p>
        </w:tc>
        <w:tc>
          <w:tcPr>
            <w:tcW w:w="2835" w:type="dxa"/>
            <w:vAlign w:val="center"/>
          </w:tcPr>
          <w:p w:rsidR="00F366C0" w:rsidRDefault="00F366C0" w:rsidP="00786D7A">
            <w:pPr>
              <w:pStyle w:val="21"/>
            </w:pPr>
            <w:r>
              <w:t>网络通畅及时性</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对应急通讯费项目的成本控制</w:t>
            </w:r>
          </w:p>
        </w:tc>
        <w:tc>
          <w:tcPr>
            <w:tcW w:w="2551" w:type="dxa"/>
            <w:vAlign w:val="center"/>
          </w:tcPr>
          <w:p w:rsidR="00F366C0" w:rsidRDefault="00F366C0" w:rsidP="00786D7A">
            <w:pPr>
              <w:pStyle w:val="21"/>
            </w:pPr>
            <w:r>
              <w:t>≤4.3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公众安全感指数</w:t>
            </w:r>
          </w:p>
        </w:tc>
        <w:tc>
          <w:tcPr>
            <w:tcW w:w="2835" w:type="dxa"/>
            <w:vAlign w:val="center"/>
          </w:tcPr>
          <w:p w:rsidR="00F366C0" w:rsidRDefault="00F366C0" w:rsidP="00786D7A">
            <w:pPr>
              <w:pStyle w:val="21"/>
            </w:pPr>
            <w:r>
              <w:t>公众安全感指数</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公安业务信息化保障程度</w:t>
            </w:r>
          </w:p>
        </w:tc>
        <w:tc>
          <w:tcPr>
            <w:tcW w:w="2835" w:type="dxa"/>
            <w:vAlign w:val="center"/>
          </w:tcPr>
          <w:p w:rsidR="00F366C0" w:rsidRDefault="00F366C0" w:rsidP="00786D7A">
            <w:pPr>
              <w:pStyle w:val="21"/>
            </w:pPr>
            <w:r>
              <w:t>信息化建设对公安业务的有效保障情况</w:t>
            </w:r>
          </w:p>
        </w:tc>
        <w:tc>
          <w:tcPr>
            <w:tcW w:w="2551" w:type="dxa"/>
            <w:vAlign w:val="center"/>
          </w:tcPr>
          <w:p w:rsidR="00F366C0" w:rsidRDefault="00F366C0" w:rsidP="00786D7A">
            <w:pPr>
              <w:pStyle w:val="21"/>
            </w:pPr>
            <w:r>
              <w:t xml:space="preserve"> 保障</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报警人对警情接处情况满意度</w:t>
            </w:r>
          </w:p>
        </w:tc>
        <w:tc>
          <w:tcPr>
            <w:tcW w:w="2835" w:type="dxa"/>
            <w:vAlign w:val="center"/>
          </w:tcPr>
          <w:p w:rsidR="00F366C0" w:rsidRDefault="00F366C0" w:rsidP="00786D7A">
            <w:pPr>
              <w:pStyle w:val="21"/>
            </w:pPr>
            <w:r>
              <w:t>满意警情或不满意警情占总接警量的比例</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9、创建智慧安防小区二期绩效目标表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 xml:space="preserve">1.最大限度服务群众、服务打击防范、服务社会维稳，进一步提升全县社会综合治理水平，全面提高人民群众的安全感和满意度。    </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建设达标型智慧安防小区133个、优选型智慧安防小区45个，共178个</w:t>
            </w:r>
          </w:p>
        </w:tc>
        <w:tc>
          <w:tcPr>
            <w:tcW w:w="2835" w:type="dxa"/>
            <w:vAlign w:val="center"/>
          </w:tcPr>
          <w:p w:rsidR="00F366C0" w:rsidRDefault="00F366C0" w:rsidP="00786D7A">
            <w:pPr>
              <w:pStyle w:val="21"/>
            </w:pPr>
            <w:r>
              <w:t>建设达标型智慧安防小区133个、优选型智慧安防小区45个，共178个</w:t>
            </w:r>
          </w:p>
        </w:tc>
        <w:tc>
          <w:tcPr>
            <w:tcW w:w="2551" w:type="dxa"/>
            <w:vAlign w:val="center"/>
          </w:tcPr>
          <w:p w:rsidR="00F366C0" w:rsidRDefault="00F366C0" w:rsidP="00786D7A">
            <w:pPr>
              <w:pStyle w:val="21"/>
            </w:pPr>
            <w:r>
              <w:t>178 个</w:t>
            </w:r>
          </w:p>
        </w:tc>
        <w:tc>
          <w:tcPr>
            <w:tcW w:w="2268" w:type="dxa"/>
            <w:vAlign w:val="center"/>
          </w:tcPr>
          <w:p w:rsidR="00F366C0" w:rsidRDefault="00F366C0" w:rsidP="00786D7A">
            <w:pPr>
              <w:pStyle w:val="21"/>
            </w:pPr>
            <w:r>
              <w:t xml:space="preserve"> 按标准计划</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确保智慧安防小区正常运转</w:t>
            </w:r>
          </w:p>
        </w:tc>
        <w:tc>
          <w:tcPr>
            <w:tcW w:w="2835" w:type="dxa"/>
            <w:vAlign w:val="center"/>
          </w:tcPr>
          <w:p w:rsidR="00F366C0" w:rsidRDefault="00F366C0" w:rsidP="00786D7A">
            <w:pPr>
              <w:pStyle w:val="21"/>
            </w:pPr>
            <w:r>
              <w:t>确保智慧安防小区正常运转</w:t>
            </w:r>
          </w:p>
        </w:tc>
        <w:tc>
          <w:tcPr>
            <w:tcW w:w="2551" w:type="dxa"/>
            <w:vAlign w:val="center"/>
          </w:tcPr>
          <w:p w:rsidR="00F366C0" w:rsidRDefault="00F366C0" w:rsidP="00786D7A">
            <w:pPr>
              <w:pStyle w:val="21"/>
            </w:pPr>
            <w:r>
              <w:t xml:space="preserve"> 正常</w:t>
            </w:r>
          </w:p>
        </w:tc>
        <w:tc>
          <w:tcPr>
            <w:tcW w:w="2268" w:type="dxa"/>
            <w:vAlign w:val="center"/>
          </w:tcPr>
          <w:p w:rsidR="00F366C0" w:rsidRDefault="00F366C0" w:rsidP="00786D7A">
            <w:pPr>
              <w:pStyle w:val="21"/>
            </w:pPr>
            <w:r>
              <w:t xml:space="preserve"> 按标准计划</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购置及安装及时性</w:t>
            </w:r>
          </w:p>
        </w:tc>
        <w:tc>
          <w:tcPr>
            <w:tcW w:w="2835" w:type="dxa"/>
            <w:vAlign w:val="center"/>
          </w:tcPr>
          <w:p w:rsidR="00F366C0" w:rsidRDefault="00F366C0" w:rsidP="00786D7A">
            <w:pPr>
              <w:pStyle w:val="21"/>
            </w:pPr>
            <w:r>
              <w:t>购置及安装及时性</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按标准计划</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项目成本控制</w:t>
            </w:r>
          </w:p>
        </w:tc>
        <w:tc>
          <w:tcPr>
            <w:tcW w:w="2551" w:type="dxa"/>
            <w:vAlign w:val="center"/>
          </w:tcPr>
          <w:p w:rsidR="00F366C0" w:rsidRDefault="00F366C0" w:rsidP="00786D7A">
            <w:pPr>
              <w:pStyle w:val="21"/>
            </w:pPr>
            <w:r>
              <w:t>≤196 万元</w:t>
            </w:r>
          </w:p>
        </w:tc>
        <w:tc>
          <w:tcPr>
            <w:tcW w:w="2268" w:type="dxa"/>
            <w:vAlign w:val="center"/>
          </w:tcPr>
          <w:p w:rsidR="00F366C0" w:rsidRDefault="00F366C0" w:rsidP="00786D7A">
            <w:pPr>
              <w:pStyle w:val="21"/>
            </w:pPr>
            <w:r>
              <w:t xml:space="preserve"> 按标准计划</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为建设新时代经济强县、美丽永清创造安全稳定的社会环境。</w:t>
            </w:r>
          </w:p>
        </w:tc>
        <w:tc>
          <w:tcPr>
            <w:tcW w:w="2835" w:type="dxa"/>
            <w:vAlign w:val="center"/>
          </w:tcPr>
          <w:p w:rsidR="00F366C0" w:rsidRDefault="00F366C0" w:rsidP="00786D7A">
            <w:pPr>
              <w:pStyle w:val="21"/>
            </w:pPr>
            <w:r>
              <w:t>切实增强人民群众的安全感和幸福感，为建设新时代经济强县、美丽永清创造安全稳定的社会环境。</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按标准计划</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提升社会综合治理水平</w:t>
            </w:r>
          </w:p>
        </w:tc>
        <w:tc>
          <w:tcPr>
            <w:tcW w:w="2835" w:type="dxa"/>
            <w:vAlign w:val="center"/>
          </w:tcPr>
          <w:p w:rsidR="00F366C0" w:rsidRDefault="00F366C0" w:rsidP="00786D7A">
            <w:pPr>
              <w:pStyle w:val="21"/>
            </w:pPr>
            <w:r>
              <w:t>减少违法犯罪发生率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按标准计划</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人民群众安全感和满意度</w:t>
            </w:r>
          </w:p>
        </w:tc>
        <w:tc>
          <w:tcPr>
            <w:tcW w:w="2835" w:type="dxa"/>
            <w:vAlign w:val="center"/>
          </w:tcPr>
          <w:p w:rsidR="00F366C0" w:rsidRDefault="00F366C0" w:rsidP="00786D7A">
            <w:pPr>
              <w:pStyle w:val="21"/>
            </w:pPr>
            <w:r>
              <w:t>进一步提升全县社会综合治理水平有力提升人民群众获得感、幸福感、安全感</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按标准计划</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10、创建智慧安防小区一期（欠款）绩效目标表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 xml:space="preserve">1.最大限度服务群众、服务打击防范、服务社会维稳，进一步提升全县社会综合治理水平，全面提高人民群众的安全感和满意度。  </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按照最低标准至少完成76个达标型智慧安防小区及智慧安防小区汇聚系统的建设</w:t>
            </w:r>
          </w:p>
        </w:tc>
        <w:tc>
          <w:tcPr>
            <w:tcW w:w="2835" w:type="dxa"/>
            <w:vAlign w:val="center"/>
          </w:tcPr>
          <w:p w:rsidR="00F366C0" w:rsidRDefault="00F366C0" w:rsidP="00786D7A">
            <w:pPr>
              <w:pStyle w:val="21"/>
            </w:pPr>
            <w:r>
              <w:t>按照最低标准至少完成76个达标型智慧安防小区及智慧安防小区汇聚系统的建设</w:t>
            </w:r>
          </w:p>
        </w:tc>
        <w:tc>
          <w:tcPr>
            <w:tcW w:w="2551" w:type="dxa"/>
            <w:vAlign w:val="center"/>
          </w:tcPr>
          <w:p w:rsidR="00F366C0" w:rsidRDefault="00F366C0" w:rsidP="00786D7A">
            <w:pPr>
              <w:pStyle w:val="21"/>
            </w:pPr>
            <w:r>
              <w:t>76 个</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确保智慧安防小区正常运转</w:t>
            </w:r>
          </w:p>
        </w:tc>
        <w:tc>
          <w:tcPr>
            <w:tcW w:w="2835" w:type="dxa"/>
            <w:vAlign w:val="center"/>
          </w:tcPr>
          <w:p w:rsidR="00F366C0" w:rsidRDefault="00F366C0" w:rsidP="00786D7A">
            <w:pPr>
              <w:pStyle w:val="21"/>
            </w:pPr>
            <w:r>
              <w:t>确保智慧安防小区正常运转</w:t>
            </w:r>
          </w:p>
        </w:tc>
        <w:tc>
          <w:tcPr>
            <w:tcW w:w="2551" w:type="dxa"/>
            <w:vAlign w:val="center"/>
          </w:tcPr>
          <w:p w:rsidR="00F366C0" w:rsidRDefault="00F366C0" w:rsidP="00786D7A">
            <w:pPr>
              <w:pStyle w:val="21"/>
            </w:pPr>
            <w:r>
              <w:t xml:space="preserve"> 正常</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购置及安装及时性</w:t>
            </w:r>
          </w:p>
        </w:tc>
        <w:tc>
          <w:tcPr>
            <w:tcW w:w="2835" w:type="dxa"/>
            <w:vAlign w:val="center"/>
          </w:tcPr>
          <w:p w:rsidR="00F366C0" w:rsidRDefault="00F366C0" w:rsidP="00786D7A">
            <w:pPr>
              <w:pStyle w:val="21"/>
            </w:pPr>
            <w:r>
              <w:t>购置及安装及时性</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项目成本控制</w:t>
            </w:r>
          </w:p>
        </w:tc>
        <w:tc>
          <w:tcPr>
            <w:tcW w:w="2551" w:type="dxa"/>
            <w:vAlign w:val="center"/>
          </w:tcPr>
          <w:p w:rsidR="00F366C0" w:rsidRDefault="00F366C0" w:rsidP="00786D7A">
            <w:pPr>
              <w:pStyle w:val="21"/>
            </w:pPr>
            <w:r>
              <w:t>≤29.35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创造安全稳定的社会环境。</w:t>
            </w:r>
          </w:p>
        </w:tc>
        <w:tc>
          <w:tcPr>
            <w:tcW w:w="2835" w:type="dxa"/>
            <w:vAlign w:val="center"/>
          </w:tcPr>
          <w:p w:rsidR="00F366C0" w:rsidRDefault="00F366C0" w:rsidP="00786D7A">
            <w:pPr>
              <w:pStyle w:val="21"/>
            </w:pPr>
            <w:r>
              <w:t>创造安全稳定的社会环境。</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提升社会综合治理水平</w:t>
            </w:r>
          </w:p>
        </w:tc>
        <w:tc>
          <w:tcPr>
            <w:tcW w:w="2835" w:type="dxa"/>
            <w:vAlign w:val="center"/>
          </w:tcPr>
          <w:p w:rsidR="00F366C0" w:rsidRDefault="00F366C0" w:rsidP="00786D7A">
            <w:pPr>
              <w:pStyle w:val="21"/>
            </w:pPr>
            <w:r>
              <w:t>减少违法犯罪发生率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人民群众安全感和满意度</w:t>
            </w:r>
          </w:p>
        </w:tc>
        <w:tc>
          <w:tcPr>
            <w:tcW w:w="2835" w:type="dxa"/>
            <w:vAlign w:val="center"/>
          </w:tcPr>
          <w:p w:rsidR="00F366C0" w:rsidRDefault="00F366C0" w:rsidP="00786D7A">
            <w:pPr>
              <w:pStyle w:val="21"/>
            </w:pPr>
            <w:r>
              <w:t>人民群众安全感和满意度</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11、大要案准备金绩效目标表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1.有效控制、降低大要案发案率，严厉打击刑事犯罪，保护人民生命安全，维护社会长治久安；</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案件侦办及犯罪嫌疑人抓获数≥100起</w:t>
            </w:r>
          </w:p>
        </w:tc>
        <w:tc>
          <w:tcPr>
            <w:tcW w:w="2835" w:type="dxa"/>
            <w:vAlign w:val="center"/>
          </w:tcPr>
          <w:p w:rsidR="00F366C0" w:rsidRDefault="00F366C0" w:rsidP="00786D7A">
            <w:pPr>
              <w:pStyle w:val="21"/>
            </w:pPr>
            <w:r>
              <w:t>案件侦办及犯罪嫌疑人抓获数</w:t>
            </w:r>
          </w:p>
        </w:tc>
        <w:tc>
          <w:tcPr>
            <w:tcW w:w="2551" w:type="dxa"/>
            <w:vAlign w:val="center"/>
          </w:tcPr>
          <w:p w:rsidR="00F366C0" w:rsidRDefault="00F366C0" w:rsidP="00786D7A">
            <w:pPr>
              <w:pStyle w:val="21"/>
            </w:pPr>
            <w:r>
              <w:t>≥100起</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提高办案效率</w:t>
            </w:r>
          </w:p>
        </w:tc>
        <w:tc>
          <w:tcPr>
            <w:tcW w:w="2835" w:type="dxa"/>
            <w:vAlign w:val="center"/>
          </w:tcPr>
          <w:p w:rsidR="00F366C0" w:rsidRDefault="00F366C0" w:rsidP="00786D7A">
            <w:pPr>
              <w:pStyle w:val="21"/>
            </w:pPr>
            <w:r>
              <w:t>提高办案效率</w:t>
            </w:r>
          </w:p>
        </w:tc>
        <w:tc>
          <w:tcPr>
            <w:tcW w:w="2551" w:type="dxa"/>
            <w:vAlign w:val="center"/>
          </w:tcPr>
          <w:p w:rsidR="00F366C0" w:rsidRDefault="00F366C0" w:rsidP="00786D7A">
            <w:pPr>
              <w:pStyle w:val="21"/>
            </w:pPr>
            <w:r>
              <w:t>100百分比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侦破案件及时性</w:t>
            </w:r>
          </w:p>
        </w:tc>
        <w:tc>
          <w:tcPr>
            <w:tcW w:w="2835" w:type="dxa"/>
            <w:vAlign w:val="center"/>
          </w:tcPr>
          <w:p w:rsidR="00F366C0" w:rsidRDefault="00F366C0" w:rsidP="00786D7A">
            <w:pPr>
              <w:pStyle w:val="21"/>
            </w:pPr>
            <w:r>
              <w:t>侦破案件及时性</w:t>
            </w: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项目成本的控制</w:t>
            </w:r>
          </w:p>
        </w:tc>
        <w:tc>
          <w:tcPr>
            <w:tcW w:w="2835" w:type="dxa"/>
            <w:vAlign w:val="center"/>
          </w:tcPr>
          <w:p w:rsidR="00F366C0" w:rsidRDefault="00F366C0" w:rsidP="00786D7A">
            <w:pPr>
              <w:pStyle w:val="21"/>
            </w:pPr>
            <w:r>
              <w:t>对大要案准备金的成本控制</w:t>
            </w:r>
          </w:p>
        </w:tc>
        <w:tc>
          <w:tcPr>
            <w:tcW w:w="2551" w:type="dxa"/>
            <w:vAlign w:val="center"/>
          </w:tcPr>
          <w:p w:rsidR="00F366C0" w:rsidRDefault="00A02E0D" w:rsidP="00786D7A">
            <w:pPr>
              <w:pStyle w:val="21"/>
            </w:pPr>
            <w:r>
              <w:t>≤</w:t>
            </w:r>
            <w:r>
              <w:rPr>
                <w:rFonts w:hint="eastAsia"/>
                <w:lang w:eastAsia="zh-CN"/>
              </w:rPr>
              <w:t>5</w:t>
            </w:r>
            <w:r w:rsidR="00F366C0">
              <w:t>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大要案侦办</w:t>
            </w:r>
          </w:p>
        </w:tc>
        <w:tc>
          <w:tcPr>
            <w:tcW w:w="2835" w:type="dxa"/>
            <w:vAlign w:val="center"/>
          </w:tcPr>
          <w:p w:rsidR="00F366C0" w:rsidRDefault="00F366C0" w:rsidP="00786D7A">
            <w:pPr>
              <w:pStyle w:val="21"/>
            </w:pPr>
            <w:r>
              <w:t>提高案件证据收集质量，抓捕犯罪嫌疑人。</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制度保障健全度</w:t>
            </w:r>
          </w:p>
        </w:tc>
        <w:tc>
          <w:tcPr>
            <w:tcW w:w="2835" w:type="dxa"/>
            <w:vAlign w:val="center"/>
          </w:tcPr>
          <w:p w:rsidR="00F366C0" w:rsidRDefault="00F366C0" w:rsidP="00786D7A">
            <w:pPr>
              <w:pStyle w:val="21"/>
            </w:pPr>
            <w:r>
              <w:t>以往年度本项目继续实施的制度保障的健全程度</w:t>
            </w:r>
          </w:p>
        </w:tc>
        <w:tc>
          <w:tcPr>
            <w:tcW w:w="2551" w:type="dxa"/>
            <w:vAlign w:val="center"/>
          </w:tcPr>
          <w:p w:rsidR="00F366C0" w:rsidRDefault="00F366C0" w:rsidP="00786D7A">
            <w:pPr>
              <w:pStyle w:val="21"/>
            </w:pPr>
            <w:r>
              <w:t>健全</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人民群众满意度</w:t>
            </w:r>
          </w:p>
        </w:tc>
        <w:tc>
          <w:tcPr>
            <w:tcW w:w="2835" w:type="dxa"/>
            <w:vAlign w:val="center"/>
          </w:tcPr>
          <w:p w:rsidR="00F366C0" w:rsidRDefault="00F366C0" w:rsidP="00786D7A">
            <w:pPr>
              <w:pStyle w:val="21"/>
            </w:pPr>
            <w:r>
              <w:t>人民群众满意度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12、毒品原植物非法种植无人机航测及数据分析服务（2021）绩效目标表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1.无人机航测能够有效提升踏查效率，精准铲除罂粟、大麻等毒品原植物。</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无人机航测及数据分析面积约680平方公里</w:t>
            </w:r>
          </w:p>
        </w:tc>
        <w:tc>
          <w:tcPr>
            <w:tcW w:w="2835" w:type="dxa"/>
            <w:vAlign w:val="center"/>
          </w:tcPr>
          <w:p w:rsidR="00F366C0" w:rsidRDefault="00F366C0" w:rsidP="00786D7A">
            <w:pPr>
              <w:pStyle w:val="21"/>
            </w:pPr>
            <w:r>
              <w:t>无人机航测及数据分析面积约680平方公里</w:t>
            </w:r>
          </w:p>
        </w:tc>
        <w:tc>
          <w:tcPr>
            <w:tcW w:w="2551" w:type="dxa"/>
            <w:vAlign w:val="center"/>
          </w:tcPr>
          <w:p w:rsidR="00F366C0" w:rsidRDefault="00F366C0" w:rsidP="00786D7A">
            <w:pPr>
              <w:pStyle w:val="21"/>
            </w:pPr>
            <w:r>
              <w:t>≥680平方公里</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无人机航测及数据分析服务技术</w:t>
            </w:r>
          </w:p>
        </w:tc>
        <w:tc>
          <w:tcPr>
            <w:tcW w:w="2835" w:type="dxa"/>
            <w:vAlign w:val="center"/>
          </w:tcPr>
          <w:p w:rsidR="00F366C0" w:rsidRDefault="00F366C0" w:rsidP="00786D7A">
            <w:pPr>
              <w:pStyle w:val="21"/>
            </w:pPr>
            <w:r>
              <w:t>无人机航测及数据分析服务技术</w:t>
            </w:r>
          </w:p>
        </w:tc>
        <w:tc>
          <w:tcPr>
            <w:tcW w:w="2551" w:type="dxa"/>
            <w:vAlign w:val="center"/>
          </w:tcPr>
          <w:p w:rsidR="00F366C0" w:rsidRDefault="00F366C0" w:rsidP="00786D7A">
            <w:pPr>
              <w:pStyle w:val="21"/>
            </w:pPr>
            <w:r>
              <w:t>合格</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购置及时性</w:t>
            </w:r>
          </w:p>
        </w:tc>
        <w:tc>
          <w:tcPr>
            <w:tcW w:w="2835" w:type="dxa"/>
            <w:vAlign w:val="center"/>
          </w:tcPr>
          <w:p w:rsidR="00F366C0" w:rsidRDefault="00F366C0" w:rsidP="00786D7A">
            <w:pPr>
              <w:pStyle w:val="21"/>
            </w:pPr>
            <w:r>
              <w:t>购置及时性</w:t>
            </w: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项目的成本控制</w:t>
            </w:r>
          </w:p>
        </w:tc>
        <w:tc>
          <w:tcPr>
            <w:tcW w:w="2835" w:type="dxa"/>
            <w:vAlign w:val="center"/>
          </w:tcPr>
          <w:p w:rsidR="00F366C0" w:rsidRDefault="00F366C0" w:rsidP="00786D7A">
            <w:pPr>
              <w:pStyle w:val="21"/>
            </w:pPr>
            <w:r>
              <w:t>项目的成本控制</w:t>
            </w:r>
          </w:p>
        </w:tc>
        <w:tc>
          <w:tcPr>
            <w:tcW w:w="2551" w:type="dxa"/>
            <w:vAlign w:val="center"/>
          </w:tcPr>
          <w:p w:rsidR="00F366C0" w:rsidRDefault="00F366C0" w:rsidP="00786D7A">
            <w:pPr>
              <w:pStyle w:val="21"/>
            </w:pPr>
            <w:r>
              <w:t>≤23.8万元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精准铲除罂粟、大麻等毒品原植物。</w:t>
            </w:r>
          </w:p>
        </w:tc>
        <w:tc>
          <w:tcPr>
            <w:tcW w:w="2835" w:type="dxa"/>
            <w:vAlign w:val="center"/>
          </w:tcPr>
          <w:p w:rsidR="00F366C0" w:rsidRDefault="00F366C0" w:rsidP="00786D7A">
            <w:pPr>
              <w:pStyle w:val="21"/>
            </w:pPr>
            <w:r>
              <w:t>精准铲除罂粟、大麻等毒品原植物。</w:t>
            </w:r>
          </w:p>
        </w:tc>
        <w:tc>
          <w:tcPr>
            <w:tcW w:w="2551" w:type="dxa"/>
            <w:vAlign w:val="center"/>
          </w:tcPr>
          <w:p w:rsidR="00F366C0" w:rsidRDefault="00F366C0" w:rsidP="00786D7A">
            <w:pPr>
              <w:pStyle w:val="21"/>
            </w:pPr>
            <w:r>
              <w:t>≥95百分比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有效的提高毒品破案率，打击犯罪</w:t>
            </w:r>
          </w:p>
        </w:tc>
        <w:tc>
          <w:tcPr>
            <w:tcW w:w="2835" w:type="dxa"/>
            <w:vAlign w:val="center"/>
          </w:tcPr>
          <w:p w:rsidR="00F366C0" w:rsidRDefault="00F366C0" w:rsidP="00786D7A">
            <w:pPr>
              <w:pStyle w:val="21"/>
            </w:pPr>
            <w:r>
              <w:t>有效的提高毒品破案率，打击犯罪</w:t>
            </w:r>
          </w:p>
        </w:tc>
        <w:tc>
          <w:tcPr>
            <w:tcW w:w="2551" w:type="dxa"/>
            <w:vAlign w:val="center"/>
          </w:tcPr>
          <w:p w:rsidR="00F366C0" w:rsidRDefault="00F366C0" w:rsidP="00786D7A">
            <w:pPr>
              <w:pStyle w:val="21"/>
            </w:pPr>
            <w:r>
              <w:t>≥95百分比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人民群众安全感和满意度</w:t>
            </w:r>
          </w:p>
        </w:tc>
        <w:tc>
          <w:tcPr>
            <w:tcW w:w="2835" w:type="dxa"/>
            <w:vAlign w:val="center"/>
          </w:tcPr>
          <w:p w:rsidR="00F366C0" w:rsidRDefault="00F366C0" w:rsidP="00786D7A">
            <w:pPr>
              <w:pStyle w:val="21"/>
            </w:pPr>
            <w:r>
              <w:t>人民群众安全感和满意度</w:t>
            </w:r>
          </w:p>
        </w:tc>
        <w:tc>
          <w:tcPr>
            <w:tcW w:w="2551" w:type="dxa"/>
            <w:vAlign w:val="center"/>
          </w:tcPr>
          <w:p w:rsidR="00F366C0" w:rsidRDefault="00F366C0" w:rsidP="00786D7A">
            <w:pPr>
              <w:pStyle w:val="21"/>
            </w:pPr>
            <w:r>
              <w:t>≥95百分比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13、警犬饲料及训练器材项目绩效目标表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1.充分发挥警犬技术在打击犯罪、维护社会稳定中的作用，提升公安机关打击犯罪能力和水平。</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19只警犬的饲养、训练、防疫等费用</w:t>
            </w:r>
          </w:p>
        </w:tc>
        <w:tc>
          <w:tcPr>
            <w:tcW w:w="2835" w:type="dxa"/>
            <w:vAlign w:val="center"/>
          </w:tcPr>
          <w:p w:rsidR="00F366C0" w:rsidRDefault="00F366C0" w:rsidP="00786D7A">
            <w:pPr>
              <w:pStyle w:val="21"/>
            </w:pPr>
            <w:r>
              <w:t>19只警犬的饲养、训练、防疫等</w:t>
            </w:r>
          </w:p>
        </w:tc>
        <w:tc>
          <w:tcPr>
            <w:tcW w:w="2551" w:type="dxa"/>
            <w:vAlign w:val="center"/>
          </w:tcPr>
          <w:p w:rsidR="00F366C0" w:rsidRDefault="00F366C0" w:rsidP="00786D7A">
            <w:pPr>
              <w:pStyle w:val="21"/>
            </w:pPr>
            <w:r>
              <w:t>19只</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确保警犬正常饲养、训练</w:t>
            </w:r>
          </w:p>
        </w:tc>
        <w:tc>
          <w:tcPr>
            <w:tcW w:w="2835" w:type="dxa"/>
            <w:vAlign w:val="center"/>
          </w:tcPr>
          <w:p w:rsidR="00F366C0" w:rsidRDefault="00F366C0" w:rsidP="00786D7A">
            <w:pPr>
              <w:pStyle w:val="21"/>
            </w:pPr>
            <w:r>
              <w:t>确保警犬正常饲养、训练</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警犬技术项目的成本控制</w:t>
            </w:r>
          </w:p>
        </w:tc>
        <w:tc>
          <w:tcPr>
            <w:tcW w:w="2835" w:type="dxa"/>
            <w:vAlign w:val="center"/>
          </w:tcPr>
          <w:p w:rsidR="00F366C0" w:rsidRDefault="00F366C0" w:rsidP="00786D7A">
            <w:pPr>
              <w:pStyle w:val="21"/>
            </w:pPr>
            <w:r>
              <w:t>对警犬技术项目的成本控制</w:t>
            </w:r>
          </w:p>
        </w:tc>
        <w:tc>
          <w:tcPr>
            <w:tcW w:w="2551" w:type="dxa"/>
            <w:vAlign w:val="center"/>
          </w:tcPr>
          <w:p w:rsidR="00F366C0" w:rsidRDefault="00F366C0" w:rsidP="00786D7A">
            <w:pPr>
              <w:pStyle w:val="21"/>
            </w:pPr>
            <w:r>
              <w:t>≤15万元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保障警犬正常训养、执行任务</w:t>
            </w:r>
          </w:p>
        </w:tc>
        <w:tc>
          <w:tcPr>
            <w:tcW w:w="2835" w:type="dxa"/>
            <w:vAlign w:val="center"/>
          </w:tcPr>
          <w:p w:rsidR="00F366C0" w:rsidRDefault="00F366C0" w:rsidP="00786D7A">
            <w:pPr>
              <w:pStyle w:val="21"/>
            </w:pPr>
            <w:r>
              <w:t>保障警犬正常饲养、训练、防疫等工作</w:t>
            </w: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震慑、预防和打击刑事犯罪，维护社会稳定</w:t>
            </w:r>
          </w:p>
        </w:tc>
        <w:tc>
          <w:tcPr>
            <w:tcW w:w="2835" w:type="dxa"/>
            <w:vAlign w:val="center"/>
          </w:tcPr>
          <w:p w:rsidR="00F366C0" w:rsidRDefault="00F366C0" w:rsidP="00786D7A">
            <w:pPr>
              <w:pStyle w:val="21"/>
            </w:pPr>
            <w:r>
              <w:t>在震慑、预防和打击刑事犯罪等公安工作中起到人和仪器不可替代的独特作用。</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进一步提升公安机关打击犯罪能力和水平</w:t>
            </w:r>
          </w:p>
        </w:tc>
        <w:tc>
          <w:tcPr>
            <w:tcW w:w="2835" w:type="dxa"/>
            <w:vAlign w:val="center"/>
          </w:tcPr>
          <w:p w:rsidR="00F366C0" w:rsidRDefault="00F366C0" w:rsidP="00786D7A">
            <w:pPr>
              <w:pStyle w:val="21"/>
            </w:pPr>
            <w:r>
              <w:t>进一步提升公安机关打击犯罪能力和水平</w:t>
            </w:r>
          </w:p>
        </w:tc>
        <w:tc>
          <w:tcPr>
            <w:tcW w:w="2551" w:type="dxa"/>
            <w:vAlign w:val="center"/>
          </w:tcPr>
          <w:p w:rsidR="00F366C0" w:rsidRDefault="00F366C0" w:rsidP="00786D7A">
            <w:pPr>
              <w:pStyle w:val="21"/>
            </w:pPr>
            <w:r>
              <w:t>健全</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训犬民警的满意度</w:t>
            </w:r>
          </w:p>
        </w:tc>
        <w:tc>
          <w:tcPr>
            <w:tcW w:w="2835" w:type="dxa"/>
            <w:vAlign w:val="center"/>
          </w:tcPr>
          <w:p w:rsidR="00F366C0" w:rsidRDefault="00F366C0" w:rsidP="00786D7A">
            <w:pPr>
              <w:pStyle w:val="21"/>
            </w:pPr>
            <w:r>
              <w:t>训犬员对警犬在工作中的表现满意</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14、廊财行【2022】8号关于下达2022年第二批中央政法转移支付资金绩效目标表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1.保障政法机关办案业务和装备支出。</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 xml:space="preserve"> 支持政法部门数量</w:t>
            </w:r>
          </w:p>
        </w:tc>
        <w:tc>
          <w:tcPr>
            <w:tcW w:w="2835" w:type="dxa"/>
            <w:vAlign w:val="center"/>
          </w:tcPr>
          <w:p w:rsidR="00F366C0" w:rsidRDefault="00F366C0" w:rsidP="00786D7A">
            <w:pPr>
              <w:pStyle w:val="21"/>
            </w:pPr>
            <w:r>
              <w:t xml:space="preserve"> 支持公安机关29个职能部门</w:t>
            </w:r>
          </w:p>
        </w:tc>
        <w:tc>
          <w:tcPr>
            <w:tcW w:w="2551" w:type="dxa"/>
            <w:vAlign w:val="center"/>
          </w:tcPr>
          <w:p w:rsidR="00F366C0" w:rsidRDefault="00F366C0" w:rsidP="00786D7A">
            <w:pPr>
              <w:pStyle w:val="21"/>
            </w:pPr>
            <w:r>
              <w:t>29 个</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 xml:space="preserve"> 经费使用合格率</w:t>
            </w:r>
          </w:p>
        </w:tc>
        <w:tc>
          <w:tcPr>
            <w:tcW w:w="2835" w:type="dxa"/>
            <w:vAlign w:val="center"/>
          </w:tcPr>
          <w:p w:rsidR="00F366C0" w:rsidRDefault="00F366C0" w:rsidP="00786D7A">
            <w:pPr>
              <w:pStyle w:val="21"/>
            </w:pPr>
            <w:r>
              <w:t xml:space="preserve"> 经费使用合格率</w:t>
            </w:r>
          </w:p>
        </w:tc>
        <w:tc>
          <w:tcPr>
            <w:tcW w:w="2551" w:type="dxa"/>
            <w:vAlign w:val="center"/>
          </w:tcPr>
          <w:p w:rsidR="00F366C0" w:rsidRDefault="00F366C0" w:rsidP="00786D7A">
            <w:pPr>
              <w:pStyle w:val="21"/>
            </w:pPr>
            <w:r>
              <w:t>≥100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 xml:space="preserve"> 经费支付及时性</w:t>
            </w:r>
          </w:p>
        </w:tc>
        <w:tc>
          <w:tcPr>
            <w:tcW w:w="2835" w:type="dxa"/>
            <w:vAlign w:val="center"/>
          </w:tcPr>
          <w:p w:rsidR="00F366C0" w:rsidRDefault="00F366C0" w:rsidP="00786D7A">
            <w:pPr>
              <w:pStyle w:val="21"/>
            </w:pPr>
            <w:r>
              <w:t xml:space="preserve"> 经费支付及时性</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 xml:space="preserve"> 对项目成本的控制</w:t>
            </w:r>
          </w:p>
        </w:tc>
        <w:tc>
          <w:tcPr>
            <w:tcW w:w="2835" w:type="dxa"/>
            <w:vAlign w:val="center"/>
          </w:tcPr>
          <w:p w:rsidR="00F366C0" w:rsidRDefault="00F366C0" w:rsidP="00786D7A">
            <w:pPr>
              <w:pStyle w:val="21"/>
            </w:pPr>
            <w:r>
              <w:t xml:space="preserve"> 对项目成本的控制</w:t>
            </w:r>
          </w:p>
        </w:tc>
        <w:tc>
          <w:tcPr>
            <w:tcW w:w="2551" w:type="dxa"/>
            <w:vAlign w:val="center"/>
          </w:tcPr>
          <w:p w:rsidR="00F366C0" w:rsidRDefault="00F366C0" w:rsidP="00786D7A">
            <w:pPr>
              <w:pStyle w:val="21"/>
            </w:pPr>
            <w:r>
              <w:t>≤58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 xml:space="preserve"> 破案率有所上升</w:t>
            </w:r>
          </w:p>
        </w:tc>
        <w:tc>
          <w:tcPr>
            <w:tcW w:w="2835" w:type="dxa"/>
            <w:vAlign w:val="center"/>
          </w:tcPr>
          <w:p w:rsidR="00F366C0" w:rsidRDefault="00F366C0" w:rsidP="00786D7A">
            <w:pPr>
              <w:pStyle w:val="21"/>
            </w:pPr>
            <w:r>
              <w:t xml:space="preserve"> 破案率有所上升</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 xml:space="preserve"> 社会治安防控体系健全</w:t>
            </w:r>
          </w:p>
        </w:tc>
        <w:tc>
          <w:tcPr>
            <w:tcW w:w="2835" w:type="dxa"/>
            <w:vAlign w:val="center"/>
          </w:tcPr>
          <w:p w:rsidR="00F366C0" w:rsidRDefault="00F366C0" w:rsidP="00786D7A">
            <w:pPr>
              <w:pStyle w:val="21"/>
            </w:pPr>
            <w:r>
              <w:t xml:space="preserve"> 社会治安防控体系健全</w:t>
            </w:r>
          </w:p>
        </w:tc>
        <w:tc>
          <w:tcPr>
            <w:tcW w:w="2551" w:type="dxa"/>
            <w:vAlign w:val="center"/>
          </w:tcPr>
          <w:p w:rsidR="00F366C0" w:rsidRDefault="00F366C0" w:rsidP="00786D7A">
            <w:pPr>
              <w:pStyle w:val="21"/>
            </w:pPr>
            <w:r>
              <w:t xml:space="preserve"> 健全</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 xml:space="preserve"> 公众安全感指数</w:t>
            </w:r>
          </w:p>
        </w:tc>
        <w:tc>
          <w:tcPr>
            <w:tcW w:w="2835" w:type="dxa"/>
            <w:vAlign w:val="center"/>
          </w:tcPr>
          <w:p w:rsidR="00F366C0" w:rsidRDefault="00F366C0" w:rsidP="00786D7A">
            <w:pPr>
              <w:pStyle w:val="21"/>
            </w:pPr>
            <w:r>
              <w:t xml:space="preserve"> 公众安全感指数</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15、特情费绩效目标表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1.为搜集、掌握、处理危害社会和政治安全的情报和信息，维护社会安全和政治安全</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全年平均每人每月提供四条以上有效情报</w:t>
            </w:r>
          </w:p>
        </w:tc>
        <w:tc>
          <w:tcPr>
            <w:tcW w:w="2835" w:type="dxa"/>
            <w:vAlign w:val="center"/>
          </w:tcPr>
          <w:p w:rsidR="00F366C0" w:rsidRDefault="00F366C0" w:rsidP="00786D7A">
            <w:pPr>
              <w:pStyle w:val="21"/>
            </w:pPr>
            <w:r>
              <w:t>及时准确线索情报</w:t>
            </w:r>
          </w:p>
        </w:tc>
        <w:tc>
          <w:tcPr>
            <w:tcW w:w="2551" w:type="dxa"/>
            <w:vAlign w:val="center"/>
          </w:tcPr>
          <w:p w:rsidR="00F366C0" w:rsidRDefault="00F366C0" w:rsidP="00786D7A">
            <w:pPr>
              <w:pStyle w:val="21"/>
            </w:pPr>
            <w:r>
              <w:t>≥20 条</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线索真实性</w:t>
            </w:r>
          </w:p>
        </w:tc>
        <w:tc>
          <w:tcPr>
            <w:tcW w:w="2835" w:type="dxa"/>
            <w:vAlign w:val="center"/>
          </w:tcPr>
          <w:p w:rsidR="00F366C0" w:rsidRDefault="00F366C0" w:rsidP="00786D7A">
            <w:pPr>
              <w:pStyle w:val="21"/>
            </w:pPr>
            <w:r>
              <w:t>线索真实性</w:t>
            </w:r>
          </w:p>
        </w:tc>
        <w:tc>
          <w:tcPr>
            <w:tcW w:w="2551" w:type="dxa"/>
            <w:vAlign w:val="center"/>
          </w:tcPr>
          <w:p w:rsidR="00F366C0" w:rsidRDefault="00F366C0" w:rsidP="00786D7A">
            <w:pPr>
              <w:pStyle w:val="21"/>
            </w:pPr>
            <w:r>
              <w:t xml:space="preserve"> 真实</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提供线索是否及时，向线索人发放费用是否及时</w:t>
            </w:r>
          </w:p>
        </w:tc>
        <w:tc>
          <w:tcPr>
            <w:tcW w:w="2835" w:type="dxa"/>
            <w:vAlign w:val="center"/>
          </w:tcPr>
          <w:p w:rsidR="00F366C0" w:rsidRDefault="00F366C0" w:rsidP="00786D7A">
            <w:pPr>
              <w:pStyle w:val="21"/>
            </w:pPr>
            <w:r>
              <w:t>事件发生前提供线索是否及时，提供有效情报后是否及时向线索人发放特请耳目费</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项目成本的控制</w:t>
            </w:r>
          </w:p>
        </w:tc>
        <w:tc>
          <w:tcPr>
            <w:tcW w:w="2835" w:type="dxa"/>
            <w:vAlign w:val="center"/>
          </w:tcPr>
          <w:p w:rsidR="00F366C0" w:rsidRDefault="00F366C0" w:rsidP="00786D7A">
            <w:pPr>
              <w:pStyle w:val="21"/>
            </w:pPr>
            <w:r>
              <w:t>对特情费的成本控制</w:t>
            </w:r>
          </w:p>
        </w:tc>
        <w:tc>
          <w:tcPr>
            <w:tcW w:w="2551" w:type="dxa"/>
            <w:vAlign w:val="center"/>
          </w:tcPr>
          <w:p w:rsidR="00F366C0" w:rsidRDefault="00F366C0" w:rsidP="00786D7A">
            <w:pPr>
              <w:pStyle w:val="21"/>
            </w:pPr>
            <w:r>
              <w:t>≤20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阻止群体性事件发生</w:t>
            </w:r>
          </w:p>
        </w:tc>
        <w:tc>
          <w:tcPr>
            <w:tcW w:w="2835" w:type="dxa"/>
            <w:vAlign w:val="center"/>
          </w:tcPr>
          <w:p w:rsidR="00F366C0" w:rsidRDefault="00F366C0" w:rsidP="00786D7A">
            <w:pPr>
              <w:pStyle w:val="21"/>
            </w:pPr>
            <w:r>
              <w:t>避免造成社会负面影响，避免人民及社会财产造成损失</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制度保障健全度</w:t>
            </w:r>
          </w:p>
        </w:tc>
        <w:tc>
          <w:tcPr>
            <w:tcW w:w="2835" w:type="dxa"/>
            <w:vAlign w:val="center"/>
          </w:tcPr>
          <w:p w:rsidR="00F366C0" w:rsidRDefault="00F366C0" w:rsidP="00786D7A">
            <w:pPr>
              <w:pStyle w:val="21"/>
            </w:pPr>
            <w:r>
              <w:t>以往年度本项目继续实施的制度保障的健全程度</w:t>
            </w:r>
          </w:p>
        </w:tc>
        <w:tc>
          <w:tcPr>
            <w:tcW w:w="2551" w:type="dxa"/>
            <w:vAlign w:val="center"/>
          </w:tcPr>
          <w:p w:rsidR="00F366C0" w:rsidRDefault="00F366C0" w:rsidP="00786D7A">
            <w:pPr>
              <w:pStyle w:val="21"/>
            </w:pPr>
            <w:r>
              <w:t xml:space="preserve"> 保障</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人民群众满意度</w:t>
            </w:r>
          </w:p>
        </w:tc>
        <w:tc>
          <w:tcPr>
            <w:tcW w:w="2835" w:type="dxa"/>
            <w:vAlign w:val="center"/>
          </w:tcPr>
          <w:p w:rsidR="00F366C0" w:rsidRDefault="00F366C0" w:rsidP="00786D7A">
            <w:pPr>
              <w:pStyle w:val="21"/>
            </w:pPr>
            <w:r>
              <w:t>人民群众满意度</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16、信访维稳安保经费绩效目标表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1.化解群众矛盾、减少群体性事件、及时处置群众来信来访</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化解各种矛盾，减少上访案件超过50起</w:t>
            </w:r>
          </w:p>
        </w:tc>
        <w:tc>
          <w:tcPr>
            <w:tcW w:w="2835" w:type="dxa"/>
            <w:vAlign w:val="center"/>
          </w:tcPr>
          <w:p w:rsidR="00F366C0" w:rsidRDefault="00F366C0" w:rsidP="00786D7A">
            <w:pPr>
              <w:pStyle w:val="21"/>
            </w:pPr>
            <w:r>
              <w:t>化解各种矛盾，减少上访案件超过50起</w:t>
            </w:r>
          </w:p>
        </w:tc>
        <w:tc>
          <w:tcPr>
            <w:tcW w:w="2551" w:type="dxa"/>
            <w:vAlign w:val="center"/>
          </w:tcPr>
          <w:p w:rsidR="00F366C0" w:rsidRDefault="00F366C0" w:rsidP="00786D7A">
            <w:pPr>
              <w:pStyle w:val="21"/>
            </w:pPr>
            <w:r>
              <w:t>≥50起</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化解群众来信来访减少群体性事件</w:t>
            </w:r>
          </w:p>
        </w:tc>
        <w:tc>
          <w:tcPr>
            <w:tcW w:w="2835" w:type="dxa"/>
            <w:vAlign w:val="center"/>
          </w:tcPr>
          <w:p w:rsidR="00F366C0" w:rsidRDefault="00F366C0" w:rsidP="00786D7A">
            <w:pPr>
              <w:pStyle w:val="21"/>
            </w:pPr>
            <w:r>
              <w:t>化解成功率</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及时处理群众来信来访案件比率</w:t>
            </w:r>
          </w:p>
        </w:tc>
        <w:tc>
          <w:tcPr>
            <w:tcW w:w="2835" w:type="dxa"/>
            <w:vAlign w:val="center"/>
          </w:tcPr>
          <w:p w:rsidR="00F366C0" w:rsidRDefault="00F366C0" w:rsidP="00786D7A">
            <w:pPr>
              <w:pStyle w:val="21"/>
            </w:pPr>
            <w:r>
              <w:t>及时处理群众来信来访案件比率</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对信访维稳安保经费的成本控制</w:t>
            </w:r>
          </w:p>
        </w:tc>
        <w:tc>
          <w:tcPr>
            <w:tcW w:w="2551" w:type="dxa"/>
            <w:vAlign w:val="center"/>
          </w:tcPr>
          <w:p w:rsidR="00F366C0" w:rsidRDefault="00F366C0" w:rsidP="00786D7A">
            <w:pPr>
              <w:pStyle w:val="21"/>
            </w:pPr>
            <w:r>
              <w:t>≤165万元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对上访案件发生的控制率</w:t>
            </w:r>
          </w:p>
        </w:tc>
        <w:tc>
          <w:tcPr>
            <w:tcW w:w="2835" w:type="dxa"/>
            <w:vAlign w:val="center"/>
          </w:tcPr>
          <w:p w:rsidR="00F366C0" w:rsidRDefault="00F366C0" w:rsidP="00786D7A">
            <w:pPr>
              <w:pStyle w:val="21"/>
            </w:pPr>
            <w:r>
              <w:t>对上访案件发生的控制率</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制度保障健全度</w:t>
            </w:r>
          </w:p>
        </w:tc>
        <w:tc>
          <w:tcPr>
            <w:tcW w:w="2835" w:type="dxa"/>
            <w:vAlign w:val="center"/>
          </w:tcPr>
          <w:p w:rsidR="00F366C0" w:rsidRDefault="00F366C0" w:rsidP="00786D7A">
            <w:pPr>
              <w:pStyle w:val="21"/>
            </w:pPr>
            <w:r>
              <w:t>对以往年度本项目继续实施制度保障的健全程度</w:t>
            </w:r>
          </w:p>
        </w:tc>
        <w:tc>
          <w:tcPr>
            <w:tcW w:w="2551" w:type="dxa"/>
            <w:vAlign w:val="center"/>
          </w:tcPr>
          <w:p w:rsidR="00F366C0" w:rsidRDefault="00F366C0" w:rsidP="00786D7A">
            <w:pPr>
              <w:pStyle w:val="21"/>
            </w:pPr>
            <w:r>
              <w:t>健全</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提升群众的幸福感和满意度</w:t>
            </w:r>
          </w:p>
        </w:tc>
        <w:tc>
          <w:tcPr>
            <w:tcW w:w="2835" w:type="dxa"/>
            <w:vAlign w:val="center"/>
          </w:tcPr>
          <w:p w:rsidR="00F366C0" w:rsidRDefault="00F366C0" w:rsidP="00786D7A">
            <w:pPr>
              <w:pStyle w:val="21"/>
            </w:pPr>
            <w:r>
              <w:t>提升群众的幸福感和满意度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17、巡防队员服装更新绩效目标表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1.提高公安队伍正规化，职业化水平，提升单位形象</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更新服装94套</w:t>
            </w:r>
          </w:p>
        </w:tc>
        <w:tc>
          <w:tcPr>
            <w:tcW w:w="2835" w:type="dxa"/>
            <w:vAlign w:val="center"/>
          </w:tcPr>
          <w:p w:rsidR="00F366C0" w:rsidRDefault="00F366C0" w:rsidP="00786D7A">
            <w:pPr>
              <w:pStyle w:val="21"/>
            </w:pPr>
            <w:r>
              <w:t>更新服装94套</w:t>
            </w:r>
          </w:p>
        </w:tc>
        <w:tc>
          <w:tcPr>
            <w:tcW w:w="2551" w:type="dxa"/>
            <w:vAlign w:val="center"/>
          </w:tcPr>
          <w:p w:rsidR="00F366C0" w:rsidRDefault="00F366C0" w:rsidP="00786D7A">
            <w:pPr>
              <w:pStyle w:val="21"/>
            </w:pPr>
            <w:r>
              <w:t>994套</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服装质量合格率</w:t>
            </w:r>
          </w:p>
        </w:tc>
        <w:tc>
          <w:tcPr>
            <w:tcW w:w="2835" w:type="dxa"/>
            <w:vAlign w:val="center"/>
          </w:tcPr>
          <w:p w:rsidR="00F366C0" w:rsidRDefault="00F366C0" w:rsidP="00786D7A">
            <w:pPr>
              <w:pStyle w:val="21"/>
            </w:pPr>
            <w:r>
              <w:t>服装质量合格率</w:t>
            </w:r>
          </w:p>
        </w:tc>
        <w:tc>
          <w:tcPr>
            <w:tcW w:w="2551" w:type="dxa"/>
            <w:vAlign w:val="center"/>
          </w:tcPr>
          <w:p w:rsidR="00F366C0" w:rsidRDefault="00F366C0" w:rsidP="00786D7A">
            <w:pPr>
              <w:pStyle w:val="21"/>
            </w:pPr>
            <w:r>
              <w:t>100百分比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购买后及时发放</w:t>
            </w:r>
          </w:p>
        </w:tc>
        <w:tc>
          <w:tcPr>
            <w:tcW w:w="2835" w:type="dxa"/>
            <w:vAlign w:val="center"/>
          </w:tcPr>
          <w:p w:rsidR="00F366C0" w:rsidRDefault="00F366C0" w:rsidP="00786D7A">
            <w:pPr>
              <w:pStyle w:val="21"/>
            </w:pPr>
            <w:r>
              <w:t>购买后及时发放率</w:t>
            </w: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对巡防队员服装经费的成本控制</w:t>
            </w:r>
          </w:p>
        </w:tc>
        <w:tc>
          <w:tcPr>
            <w:tcW w:w="2551" w:type="dxa"/>
            <w:vAlign w:val="center"/>
          </w:tcPr>
          <w:p w:rsidR="00F366C0" w:rsidRDefault="00F366C0" w:rsidP="00D21684">
            <w:pPr>
              <w:pStyle w:val="21"/>
            </w:pPr>
            <w:r>
              <w:t>≤19.4</w:t>
            </w:r>
            <w:r w:rsidR="00D21684">
              <w:rPr>
                <w:rFonts w:eastAsiaTheme="minorEastAsia" w:hint="eastAsia"/>
                <w:lang w:eastAsia="zh-CN"/>
              </w:rPr>
              <w:t>49952</w:t>
            </w:r>
            <w:r>
              <w:t>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制式警服为警察统一制服</w:t>
            </w:r>
          </w:p>
        </w:tc>
        <w:tc>
          <w:tcPr>
            <w:tcW w:w="2835" w:type="dxa"/>
            <w:vAlign w:val="center"/>
          </w:tcPr>
          <w:p w:rsidR="00F366C0" w:rsidRDefault="00F366C0" w:rsidP="00786D7A">
            <w:pPr>
              <w:pStyle w:val="21"/>
            </w:pPr>
            <w:r>
              <w:t>制式警服为警察统一制服配备率</w:t>
            </w:r>
          </w:p>
        </w:tc>
        <w:tc>
          <w:tcPr>
            <w:tcW w:w="2551" w:type="dxa"/>
            <w:vAlign w:val="center"/>
          </w:tcPr>
          <w:p w:rsidR="00F366C0" w:rsidRDefault="00F366C0" w:rsidP="00786D7A">
            <w:pPr>
              <w:pStyle w:val="21"/>
            </w:pPr>
            <w:r>
              <w:t>100百分比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制度保障健全度</w:t>
            </w:r>
          </w:p>
        </w:tc>
        <w:tc>
          <w:tcPr>
            <w:tcW w:w="2835" w:type="dxa"/>
            <w:vAlign w:val="center"/>
          </w:tcPr>
          <w:p w:rsidR="00F366C0" w:rsidRDefault="00F366C0" w:rsidP="00786D7A">
            <w:pPr>
              <w:pStyle w:val="21"/>
            </w:pPr>
            <w:r>
              <w:t>对以往年度本项目继续实施制度保障的健全程度</w:t>
            </w:r>
          </w:p>
        </w:tc>
        <w:tc>
          <w:tcPr>
            <w:tcW w:w="2551" w:type="dxa"/>
            <w:vAlign w:val="center"/>
          </w:tcPr>
          <w:p w:rsidR="00F366C0" w:rsidRDefault="00F366C0" w:rsidP="00786D7A">
            <w:pPr>
              <w:pStyle w:val="21"/>
            </w:pPr>
            <w:r>
              <w:t>健全</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服装使用满意度</w:t>
            </w:r>
          </w:p>
        </w:tc>
        <w:tc>
          <w:tcPr>
            <w:tcW w:w="2835" w:type="dxa"/>
            <w:vAlign w:val="center"/>
          </w:tcPr>
          <w:p w:rsidR="00F366C0" w:rsidRDefault="00F366C0" w:rsidP="00786D7A">
            <w:pPr>
              <w:pStyle w:val="21"/>
            </w:pPr>
            <w:r>
              <w:t>服装使用满意度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18、永清县公安局安可替代项目绩效目标表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1.全面采用安可技术和产品，安全可控水平和保密防护能力得到根本性提升；事关国家安全、国计民生和公共利益的重要行业领域安可替代实现应替尽替、能替尽替，促进安全保障能力不断提升。</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 xml:space="preserve"> 涉密</w:t>
            </w:r>
          </w:p>
        </w:tc>
        <w:tc>
          <w:tcPr>
            <w:tcW w:w="2835" w:type="dxa"/>
            <w:vAlign w:val="center"/>
          </w:tcPr>
          <w:p w:rsidR="00F366C0" w:rsidRDefault="00F366C0" w:rsidP="00786D7A">
            <w:pPr>
              <w:pStyle w:val="21"/>
            </w:pPr>
            <w:r>
              <w:t xml:space="preserve"> 涉密</w:t>
            </w:r>
          </w:p>
        </w:tc>
        <w:tc>
          <w:tcPr>
            <w:tcW w:w="2551" w:type="dxa"/>
            <w:vAlign w:val="center"/>
          </w:tcPr>
          <w:p w:rsidR="00F366C0" w:rsidRDefault="00F366C0" w:rsidP="00786D7A">
            <w:pPr>
              <w:pStyle w:val="21"/>
            </w:pPr>
            <w:r>
              <w:t xml:space="preserve"> 涉密</w:t>
            </w:r>
          </w:p>
        </w:tc>
        <w:tc>
          <w:tcPr>
            <w:tcW w:w="2268" w:type="dxa"/>
            <w:vAlign w:val="center"/>
          </w:tcPr>
          <w:p w:rsidR="00F366C0" w:rsidRDefault="00F366C0" w:rsidP="00786D7A">
            <w:pPr>
              <w:pStyle w:val="21"/>
            </w:pPr>
            <w:r>
              <w:t xml:space="preserve"> 涉密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 xml:space="preserve"> 涉密</w:t>
            </w:r>
          </w:p>
        </w:tc>
        <w:tc>
          <w:tcPr>
            <w:tcW w:w="2835" w:type="dxa"/>
            <w:vAlign w:val="center"/>
          </w:tcPr>
          <w:p w:rsidR="00F366C0" w:rsidRDefault="00F366C0" w:rsidP="00786D7A">
            <w:pPr>
              <w:pStyle w:val="21"/>
            </w:pPr>
            <w:r>
              <w:t xml:space="preserve"> 涉密</w:t>
            </w:r>
          </w:p>
        </w:tc>
        <w:tc>
          <w:tcPr>
            <w:tcW w:w="2551" w:type="dxa"/>
            <w:vAlign w:val="center"/>
          </w:tcPr>
          <w:p w:rsidR="00F366C0" w:rsidRDefault="00F366C0" w:rsidP="00786D7A">
            <w:pPr>
              <w:pStyle w:val="21"/>
            </w:pPr>
            <w:r>
              <w:t xml:space="preserve"> 涉密</w:t>
            </w:r>
          </w:p>
        </w:tc>
        <w:tc>
          <w:tcPr>
            <w:tcW w:w="2268" w:type="dxa"/>
            <w:vAlign w:val="center"/>
          </w:tcPr>
          <w:p w:rsidR="00F366C0" w:rsidRDefault="00F366C0" w:rsidP="00786D7A">
            <w:pPr>
              <w:pStyle w:val="21"/>
            </w:pPr>
            <w:r>
              <w:t xml:space="preserve"> 涉密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 xml:space="preserve"> 涉密</w:t>
            </w:r>
          </w:p>
        </w:tc>
        <w:tc>
          <w:tcPr>
            <w:tcW w:w="2835" w:type="dxa"/>
            <w:vAlign w:val="center"/>
          </w:tcPr>
          <w:p w:rsidR="00F366C0" w:rsidRDefault="00F366C0" w:rsidP="00786D7A">
            <w:pPr>
              <w:pStyle w:val="21"/>
            </w:pPr>
            <w:r>
              <w:t xml:space="preserve"> 涉密</w:t>
            </w:r>
          </w:p>
        </w:tc>
        <w:tc>
          <w:tcPr>
            <w:tcW w:w="2551" w:type="dxa"/>
            <w:vAlign w:val="center"/>
          </w:tcPr>
          <w:p w:rsidR="00F366C0" w:rsidRDefault="00F366C0" w:rsidP="00786D7A">
            <w:pPr>
              <w:pStyle w:val="21"/>
            </w:pPr>
            <w:r>
              <w:t xml:space="preserve"> 涉密</w:t>
            </w:r>
          </w:p>
        </w:tc>
        <w:tc>
          <w:tcPr>
            <w:tcW w:w="2268" w:type="dxa"/>
            <w:vAlign w:val="center"/>
          </w:tcPr>
          <w:p w:rsidR="00F366C0" w:rsidRDefault="00F366C0" w:rsidP="00786D7A">
            <w:pPr>
              <w:pStyle w:val="21"/>
            </w:pPr>
            <w:r>
              <w:t xml:space="preserve"> 涉密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 xml:space="preserve"> 涉密</w:t>
            </w:r>
          </w:p>
        </w:tc>
        <w:tc>
          <w:tcPr>
            <w:tcW w:w="2835" w:type="dxa"/>
            <w:vAlign w:val="center"/>
          </w:tcPr>
          <w:p w:rsidR="00F366C0" w:rsidRDefault="00F366C0" w:rsidP="00786D7A">
            <w:pPr>
              <w:pStyle w:val="21"/>
            </w:pPr>
            <w:r>
              <w:t xml:space="preserve"> 涉密</w:t>
            </w:r>
          </w:p>
        </w:tc>
        <w:tc>
          <w:tcPr>
            <w:tcW w:w="2551" w:type="dxa"/>
            <w:vAlign w:val="center"/>
          </w:tcPr>
          <w:p w:rsidR="00F366C0" w:rsidRDefault="00F366C0" w:rsidP="00786D7A">
            <w:pPr>
              <w:pStyle w:val="21"/>
            </w:pPr>
            <w:r>
              <w:t xml:space="preserve"> 涉密</w:t>
            </w:r>
          </w:p>
        </w:tc>
        <w:tc>
          <w:tcPr>
            <w:tcW w:w="2268" w:type="dxa"/>
            <w:vAlign w:val="center"/>
          </w:tcPr>
          <w:p w:rsidR="00F366C0" w:rsidRDefault="00F366C0" w:rsidP="00786D7A">
            <w:pPr>
              <w:pStyle w:val="21"/>
            </w:pPr>
            <w:r>
              <w:t xml:space="preserve"> 涉密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 xml:space="preserve"> 涉密</w:t>
            </w:r>
          </w:p>
        </w:tc>
        <w:tc>
          <w:tcPr>
            <w:tcW w:w="2835" w:type="dxa"/>
            <w:vAlign w:val="center"/>
          </w:tcPr>
          <w:p w:rsidR="00F366C0" w:rsidRDefault="00F366C0" w:rsidP="00786D7A">
            <w:pPr>
              <w:pStyle w:val="21"/>
            </w:pPr>
            <w:r>
              <w:t xml:space="preserve"> 涉密</w:t>
            </w:r>
          </w:p>
        </w:tc>
        <w:tc>
          <w:tcPr>
            <w:tcW w:w="2551" w:type="dxa"/>
            <w:vAlign w:val="center"/>
          </w:tcPr>
          <w:p w:rsidR="00F366C0" w:rsidRDefault="00F366C0" w:rsidP="00786D7A">
            <w:pPr>
              <w:pStyle w:val="21"/>
            </w:pPr>
            <w:r>
              <w:t xml:space="preserve"> 涉密</w:t>
            </w:r>
          </w:p>
        </w:tc>
        <w:tc>
          <w:tcPr>
            <w:tcW w:w="2268" w:type="dxa"/>
            <w:vAlign w:val="center"/>
          </w:tcPr>
          <w:p w:rsidR="00F366C0" w:rsidRDefault="00F366C0" w:rsidP="00786D7A">
            <w:pPr>
              <w:pStyle w:val="21"/>
            </w:pPr>
            <w:r>
              <w:t xml:space="preserve"> 涉密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 xml:space="preserve"> 涉密</w:t>
            </w:r>
          </w:p>
        </w:tc>
        <w:tc>
          <w:tcPr>
            <w:tcW w:w="2835" w:type="dxa"/>
            <w:vAlign w:val="center"/>
          </w:tcPr>
          <w:p w:rsidR="00F366C0" w:rsidRDefault="00F366C0" w:rsidP="00786D7A">
            <w:pPr>
              <w:pStyle w:val="21"/>
            </w:pPr>
            <w:r>
              <w:t xml:space="preserve"> 涉密</w:t>
            </w:r>
          </w:p>
        </w:tc>
        <w:tc>
          <w:tcPr>
            <w:tcW w:w="2551" w:type="dxa"/>
            <w:vAlign w:val="center"/>
          </w:tcPr>
          <w:p w:rsidR="00F366C0" w:rsidRDefault="00F366C0" w:rsidP="00786D7A">
            <w:pPr>
              <w:pStyle w:val="21"/>
            </w:pPr>
            <w:r>
              <w:t xml:space="preserve"> 涉密</w:t>
            </w:r>
          </w:p>
        </w:tc>
        <w:tc>
          <w:tcPr>
            <w:tcW w:w="2268" w:type="dxa"/>
            <w:vAlign w:val="center"/>
          </w:tcPr>
          <w:p w:rsidR="00F366C0" w:rsidRDefault="00F366C0" w:rsidP="00786D7A">
            <w:pPr>
              <w:pStyle w:val="21"/>
            </w:pPr>
            <w:r>
              <w:t xml:space="preserve"> 涉密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 xml:space="preserve"> 涉密</w:t>
            </w:r>
          </w:p>
        </w:tc>
        <w:tc>
          <w:tcPr>
            <w:tcW w:w="2835" w:type="dxa"/>
            <w:vAlign w:val="center"/>
          </w:tcPr>
          <w:p w:rsidR="00F366C0" w:rsidRDefault="00F366C0" w:rsidP="00786D7A">
            <w:pPr>
              <w:pStyle w:val="21"/>
            </w:pPr>
            <w:r>
              <w:t xml:space="preserve"> 涉密</w:t>
            </w:r>
          </w:p>
        </w:tc>
        <w:tc>
          <w:tcPr>
            <w:tcW w:w="2551" w:type="dxa"/>
            <w:vAlign w:val="center"/>
          </w:tcPr>
          <w:p w:rsidR="00F366C0" w:rsidRDefault="00F366C0" w:rsidP="00786D7A">
            <w:pPr>
              <w:pStyle w:val="21"/>
            </w:pPr>
            <w:r>
              <w:t xml:space="preserve"> 涉密</w:t>
            </w:r>
          </w:p>
        </w:tc>
        <w:tc>
          <w:tcPr>
            <w:tcW w:w="2268" w:type="dxa"/>
            <w:vAlign w:val="center"/>
          </w:tcPr>
          <w:p w:rsidR="00F366C0" w:rsidRDefault="00F366C0" w:rsidP="00786D7A">
            <w:pPr>
              <w:pStyle w:val="21"/>
            </w:pPr>
            <w:r>
              <w:t xml:space="preserve"> 涉密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19、永清县公安局办案业务经费绩效目标表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1.提供办案经费支持，提高办案效率。</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职能科室29个</w:t>
            </w:r>
          </w:p>
        </w:tc>
        <w:tc>
          <w:tcPr>
            <w:tcW w:w="2835" w:type="dxa"/>
            <w:vAlign w:val="center"/>
          </w:tcPr>
          <w:p w:rsidR="00F366C0" w:rsidRDefault="00F366C0" w:rsidP="00786D7A">
            <w:pPr>
              <w:pStyle w:val="21"/>
            </w:pPr>
            <w:r>
              <w:t>职能科室29个</w:t>
            </w:r>
          </w:p>
        </w:tc>
        <w:tc>
          <w:tcPr>
            <w:tcW w:w="2551" w:type="dxa"/>
            <w:vAlign w:val="center"/>
          </w:tcPr>
          <w:p w:rsidR="00F366C0" w:rsidRDefault="00F366C0" w:rsidP="00786D7A">
            <w:pPr>
              <w:pStyle w:val="21"/>
            </w:pPr>
            <w:r>
              <w:t>29 个</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经费使用合格率</w:t>
            </w:r>
          </w:p>
        </w:tc>
        <w:tc>
          <w:tcPr>
            <w:tcW w:w="2835" w:type="dxa"/>
            <w:vAlign w:val="center"/>
          </w:tcPr>
          <w:p w:rsidR="00F366C0" w:rsidRDefault="00F366C0" w:rsidP="00786D7A">
            <w:pPr>
              <w:pStyle w:val="21"/>
            </w:pPr>
            <w:r>
              <w:t>经费使用合格率</w:t>
            </w:r>
          </w:p>
        </w:tc>
        <w:tc>
          <w:tcPr>
            <w:tcW w:w="2551" w:type="dxa"/>
            <w:vAlign w:val="center"/>
          </w:tcPr>
          <w:p w:rsidR="00F366C0" w:rsidRDefault="00F366C0" w:rsidP="00786D7A">
            <w:pPr>
              <w:pStyle w:val="21"/>
            </w:pPr>
            <w:r>
              <w:t>≥100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经费支付及时性</w:t>
            </w:r>
          </w:p>
        </w:tc>
        <w:tc>
          <w:tcPr>
            <w:tcW w:w="2835" w:type="dxa"/>
            <w:vAlign w:val="center"/>
          </w:tcPr>
          <w:p w:rsidR="00F366C0" w:rsidRDefault="00F366C0" w:rsidP="00786D7A">
            <w:pPr>
              <w:pStyle w:val="21"/>
            </w:pPr>
            <w:r>
              <w:t>经费支付及时性</w:t>
            </w:r>
          </w:p>
        </w:tc>
        <w:tc>
          <w:tcPr>
            <w:tcW w:w="2551" w:type="dxa"/>
            <w:vAlign w:val="center"/>
          </w:tcPr>
          <w:p w:rsidR="00F366C0" w:rsidRDefault="00F366C0" w:rsidP="00786D7A">
            <w:pPr>
              <w:pStyle w:val="21"/>
            </w:pPr>
            <w:r>
              <w:t xml:space="preserve"> 及时</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项目成本控制</w:t>
            </w:r>
          </w:p>
        </w:tc>
        <w:tc>
          <w:tcPr>
            <w:tcW w:w="2551" w:type="dxa"/>
            <w:vAlign w:val="center"/>
          </w:tcPr>
          <w:p w:rsidR="00F366C0" w:rsidRDefault="00F366C0" w:rsidP="00786D7A">
            <w:pPr>
              <w:pStyle w:val="21"/>
            </w:pPr>
            <w:r>
              <w:t>≤856 万元</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保障社会稳定</w:t>
            </w:r>
          </w:p>
        </w:tc>
        <w:tc>
          <w:tcPr>
            <w:tcW w:w="2835" w:type="dxa"/>
            <w:vAlign w:val="center"/>
          </w:tcPr>
          <w:p w:rsidR="00F366C0" w:rsidRDefault="00F366C0" w:rsidP="00786D7A">
            <w:pPr>
              <w:pStyle w:val="21"/>
            </w:pPr>
            <w:r>
              <w:t>保障社会稳定</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制度保障健全度</w:t>
            </w:r>
          </w:p>
        </w:tc>
        <w:tc>
          <w:tcPr>
            <w:tcW w:w="2835" w:type="dxa"/>
            <w:vAlign w:val="center"/>
          </w:tcPr>
          <w:p w:rsidR="00F366C0" w:rsidRDefault="00F366C0" w:rsidP="00786D7A">
            <w:pPr>
              <w:pStyle w:val="21"/>
            </w:pPr>
            <w:r>
              <w:t>对以往年度本项目继续实施制度保障的健全程度</w:t>
            </w:r>
          </w:p>
        </w:tc>
        <w:tc>
          <w:tcPr>
            <w:tcW w:w="2551" w:type="dxa"/>
            <w:vAlign w:val="center"/>
          </w:tcPr>
          <w:p w:rsidR="00F366C0" w:rsidRDefault="00F366C0" w:rsidP="00786D7A">
            <w:pPr>
              <w:pStyle w:val="21"/>
            </w:pPr>
            <w:r>
              <w:t xml:space="preserve"> 保障</w:t>
            </w:r>
          </w:p>
        </w:tc>
        <w:tc>
          <w:tcPr>
            <w:tcW w:w="2268" w:type="dxa"/>
            <w:vAlign w:val="center"/>
          </w:tcPr>
          <w:p w:rsidR="00F366C0" w:rsidRDefault="00F366C0" w:rsidP="00786D7A">
            <w:pPr>
              <w:pStyle w:val="21"/>
            </w:pPr>
            <w:r>
              <w:t xml:space="preserve"> 按计划标准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提升群众的幸福感和满意度</w:t>
            </w:r>
          </w:p>
        </w:tc>
        <w:tc>
          <w:tcPr>
            <w:tcW w:w="2835" w:type="dxa"/>
            <w:vAlign w:val="center"/>
          </w:tcPr>
          <w:p w:rsidR="00F366C0" w:rsidRDefault="00F366C0" w:rsidP="00786D7A">
            <w:pPr>
              <w:pStyle w:val="21"/>
            </w:pPr>
            <w:r>
              <w:t>提升群众的幸福感和满意度</w:t>
            </w:r>
          </w:p>
        </w:tc>
        <w:tc>
          <w:tcPr>
            <w:tcW w:w="2551" w:type="dxa"/>
            <w:vAlign w:val="center"/>
          </w:tcPr>
          <w:p w:rsidR="00F366C0" w:rsidRDefault="00F366C0" w:rsidP="00786D7A">
            <w:pPr>
              <w:pStyle w:val="21"/>
            </w:pPr>
            <w:r>
              <w:t>≥90 百分比</w:t>
            </w:r>
          </w:p>
        </w:tc>
        <w:tc>
          <w:tcPr>
            <w:tcW w:w="2268" w:type="dxa"/>
            <w:vAlign w:val="center"/>
          </w:tcPr>
          <w:p w:rsidR="00F366C0" w:rsidRDefault="00F366C0" w:rsidP="00786D7A">
            <w:pPr>
              <w:pStyle w:val="21"/>
            </w:pPr>
            <w:r>
              <w:t xml:space="preserve"> 按计划标准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20、永清县公安局人身意外伤害保险经费绩效目标表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1.支付民辅警人身意外伤害保险保费。</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民辅警人身意外伤害保险共1491人</w:t>
            </w:r>
          </w:p>
        </w:tc>
        <w:tc>
          <w:tcPr>
            <w:tcW w:w="2835" w:type="dxa"/>
            <w:vAlign w:val="center"/>
          </w:tcPr>
          <w:p w:rsidR="00F366C0" w:rsidRDefault="00F366C0" w:rsidP="00786D7A">
            <w:pPr>
              <w:pStyle w:val="21"/>
            </w:pPr>
            <w:r>
              <w:t>民辅警人身意外伤害保险共1491人</w:t>
            </w:r>
          </w:p>
        </w:tc>
        <w:tc>
          <w:tcPr>
            <w:tcW w:w="2551" w:type="dxa"/>
            <w:vAlign w:val="center"/>
          </w:tcPr>
          <w:p w:rsidR="00F366C0" w:rsidRDefault="00F366C0" w:rsidP="00786D7A">
            <w:pPr>
              <w:pStyle w:val="21"/>
            </w:pPr>
            <w:r>
              <w:t>1491人</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按保险费用标准</w:t>
            </w:r>
          </w:p>
        </w:tc>
        <w:tc>
          <w:tcPr>
            <w:tcW w:w="2835" w:type="dxa"/>
            <w:vAlign w:val="center"/>
          </w:tcPr>
          <w:p w:rsidR="00F366C0" w:rsidRDefault="00F366C0" w:rsidP="00786D7A">
            <w:pPr>
              <w:pStyle w:val="21"/>
            </w:pPr>
            <w:r>
              <w:t>按保险费用标准</w:t>
            </w:r>
          </w:p>
        </w:tc>
        <w:tc>
          <w:tcPr>
            <w:tcW w:w="2551" w:type="dxa"/>
            <w:vAlign w:val="center"/>
          </w:tcPr>
          <w:p w:rsidR="00F366C0" w:rsidRDefault="00F366C0" w:rsidP="00786D7A">
            <w:pPr>
              <w:pStyle w:val="21"/>
            </w:pPr>
            <w:r>
              <w:t>合格</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及时购买保险</w:t>
            </w:r>
          </w:p>
        </w:tc>
        <w:tc>
          <w:tcPr>
            <w:tcW w:w="2835" w:type="dxa"/>
            <w:vAlign w:val="center"/>
          </w:tcPr>
          <w:p w:rsidR="00F366C0" w:rsidRDefault="00F366C0" w:rsidP="00786D7A">
            <w:pPr>
              <w:pStyle w:val="21"/>
            </w:pPr>
            <w:r>
              <w:t>及时购买保险</w:t>
            </w: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项目成本控制</w:t>
            </w:r>
          </w:p>
        </w:tc>
        <w:tc>
          <w:tcPr>
            <w:tcW w:w="2835" w:type="dxa"/>
            <w:vAlign w:val="center"/>
          </w:tcPr>
          <w:p w:rsidR="00F366C0" w:rsidRDefault="00F366C0" w:rsidP="00786D7A">
            <w:pPr>
              <w:pStyle w:val="21"/>
            </w:pPr>
            <w:r>
              <w:t>项目成本控制</w:t>
            </w:r>
          </w:p>
        </w:tc>
        <w:tc>
          <w:tcPr>
            <w:tcW w:w="2551" w:type="dxa"/>
            <w:vAlign w:val="center"/>
          </w:tcPr>
          <w:p w:rsidR="00F366C0" w:rsidRDefault="00A02E0D" w:rsidP="00786D7A">
            <w:pPr>
              <w:pStyle w:val="21"/>
            </w:pPr>
            <w:r>
              <w:t>≤20.8</w:t>
            </w:r>
            <w:r>
              <w:rPr>
                <w:rFonts w:hint="eastAsia"/>
                <w:lang w:eastAsia="zh-CN"/>
              </w:rPr>
              <w:t>7</w:t>
            </w:r>
            <w:r w:rsidR="00D21684">
              <w:rPr>
                <w:rFonts w:eastAsiaTheme="minorEastAsia" w:hint="eastAsia"/>
                <w:lang w:eastAsia="zh-CN"/>
              </w:rPr>
              <w:t>4</w:t>
            </w:r>
            <w:r w:rsidR="00F366C0">
              <w:t>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队伍向心力、战斗力</w:t>
            </w:r>
          </w:p>
        </w:tc>
        <w:tc>
          <w:tcPr>
            <w:tcW w:w="2835" w:type="dxa"/>
            <w:vAlign w:val="center"/>
          </w:tcPr>
          <w:p w:rsidR="00F366C0" w:rsidRDefault="00F366C0" w:rsidP="00786D7A">
            <w:pPr>
              <w:pStyle w:val="21"/>
            </w:pPr>
            <w:r>
              <w:t>有利于鼓舞民辅警干劲，促进队伍良性循环，更好地发挥公安队伍作用</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队伍稳定性</w:t>
            </w:r>
          </w:p>
        </w:tc>
        <w:tc>
          <w:tcPr>
            <w:tcW w:w="2835" w:type="dxa"/>
            <w:vAlign w:val="center"/>
          </w:tcPr>
          <w:p w:rsidR="00F366C0" w:rsidRDefault="00F366C0" w:rsidP="00786D7A">
            <w:pPr>
              <w:pStyle w:val="21"/>
            </w:pPr>
            <w:r>
              <w:t>有利于维持队伍的稳定性，使其以更加饱满的热情投入到工作中</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公安队伍的满意度</w:t>
            </w:r>
          </w:p>
        </w:tc>
        <w:tc>
          <w:tcPr>
            <w:tcW w:w="2835" w:type="dxa"/>
            <w:vAlign w:val="center"/>
          </w:tcPr>
          <w:p w:rsidR="00F366C0" w:rsidRDefault="00F366C0" w:rsidP="00786D7A">
            <w:pPr>
              <w:pStyle w:val="21"/>
            </w:pPr>
            <w:r>
              <w:t>公安队伍的满意度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21、永清县公安局外租业务用房及外包服务费（2020-2021欠款）绩效目标表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1.保障民警办公用房需求，提高民警办公效率。</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4处外租用房</w:t>
            </w:r>
          </w:p>
        </w:tc>
        <w:tc>
          <w:tcPr>
            <w:tcW w:w="2835" w:type="dxa"/>
            <w:vAlign w:val="center"/>
          </w:tcPr>
          <w:p w:rsidR="00F366C0" w:rsidRDefault="00F366C0" w:rsidP="00786D7A">
            <w:pPr>
              <w:pStyle w:val="21"/>
            </w:pPr>
            <w:r>
              <w:t>4处外租用房</w:t>
            </w:r>
          </w:p>
        </w:tc>
        <w:tc>
          <w:tcPr>
            <w:tcW w:w="2551" w:type="dxa"/>
            <w:vAlign w:val="center"/>
          </w:tcPr>
          <w:p w:rsidR="00F366C0" w:rsidRDefault="00F366C0" w:rsidP="00786D7A">
            <w:pPr>
              <w:pStyle w:val="21"/>
            </w:pPr>
            <w:r>
              <w:t>4处</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物业服务质量</w:t>
            </w:r>
          </w:p>
        </w:tc>
        <w:tc>
          <w:tcPr>
            <w:tcW w:w="2835" w:type="dxa"/>
            <w:vAlign w:val="center"/>
          </w:tcPr>
          <w:p w:rsidR="00F366C0" w:rsidRDefault="00F366C0" w:rsidP="00786D7A">
            <w:pPr>
              <w:pStyle w:val="21"/>
            </w:pPr>
            <w:r>
              <w:t>物业服务质量</w:t>
            </w:r>
          </w:p>
        </w:tc>
        <w:tc>
          <w:tcPr>
            <w:tcW w:w="2551" w:type="dxa"/>
            <w:vAlign w:val="center"/>
          </w:tcPr>
          <w:p w:rsidR="00F366C0" w:rsidRDefault="00F366C0" w:rsidP="00786D7A">
            <w:pPr>
              <w:pStyle w:val="21"/>
            </w:pPr>
            <w:r>
              <w:t>100百分比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保安和保洁出勤情况。</w:t>
            </w:r>
          </w:p>
        </w:tc>
        <w:tc>
          <w:tcPr>
            <w:tcW w:w="2835" w:type="dxa"/>
            <w:vAlign w:val="center"/>
          </w:tcPr>
          <w:p w:rsidR="00F366C0" w:rsidRDefault="00F366C0" w:rsidP="00786D7A">
            <w:pPr>
              <w:pStyle w:val="21"/>
            </w:pPr>
            <w:r>
              <w:t>保安和保洁每天严格按照上班时间执勤、打扫</w:t>
            </w: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项目预算总成本</w:t>
            </w:r>
          </w:p>
        </w:tc>
        <w:tc>
          <w:tcPr>
            <w:tcW w:w="2835" w:type="dxa"/>
            <w:vAlign w:val="center"/>
          </w:tcPr>
          <w:p w:rsidR="00F366C0" w:rsidRDefault="00F366C0" w:rsidP="00786D7A">
            <w:pPr>
              <w:pStyle w:val="21"/>
            </w:pPr>
            <w:r>
              <w:t>项目预算总成本</w:t>
            </w:r>
          </w:p>
        </w:tc>
        <w:tc>
          <w:tcPr>
            <w:tcW w:w="2551" w:type="dxa"/>
            <w:vAlign w:val="center"/>
          </w:tcPr>
          <w:p w:rsidR="00F366C0" w:rsidRDefault="00F366C0" w:rsidP="00B75718">
            <w:pPr>
              <w:pStyle w:val="21"/>
            </w:pPr>
            <w:r>
              <w:t>≤833.</w:t>
            </w:r>
            <w:r w:rsidR="00B75718">
              <w:rPr>
                <w:rFonts w:eastAsiaTheme="minorEastAsia" w:hint="eastAsia"/>
                <w:lang w:eastAsia="zh-CN"/>
              </w:rPr>
              <w:t>795</w:t>
            </w:r>
            <w:r>
              <w:t>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保障民警办公用房</w:t>
            </w:r>
          </w:p>
        </w:tc>
        <w:tc>
          <w:tcPr>
            <w:tcW w:w="2835" w:type="dxa"/>
            <w:vAlign w:val="center"/>
          </w:tcPr>
          <w:p w:rsidR="00F366C0" w:rsidRDefault="00F366C0" w:rsidP="00786D7A">
            <w:pPr>
              <w:pStyle w:val="21"/>
            </w:pPr>
            <w:r>
              <w:t>保障民警办公用房</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加强监管互联网舆情动态</w:t>
            </w:r>
          </w:p>
        </w:tc>
        <w:tc>
          <w:tcPr>
            <w:tcW w:w="2835" w:type="dxa"/>
            <w:vAlign w:val="center"/>
          </w:tcPr>
          <w:p w:rsidR="00F366C0" w:rsidRDefault="00F366C0" w:rsidP="00786D7A">
            <w:pPr>
              <w:pStyle w:val="21"/>
            </w:pPr>
            <w:r>
              <w:t>做到隐身进入各类“维权群”“信访群”并时刻监控及自动报警。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人民群众的满意度</w:t>
            </w:r>
          </w:p>
        </w:tc>
        <w:tc>
          <w:tcPr>
            <w:tcW w:w="2835" w:type="dxa"/>
            <w:vAlign w:val="center"/>
          </w:tcPr>
          <w:p w:rsidR="00F366C0" w:rsidRDefault="00F366C0" w:rsidP="00786D7A">
            <w:pPr>
              <w:pStyle w:val="21"/>
            </w:pPr>
            <w:r>
              <w:t>各机关单位的满意度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366C0" w:rsidRDefault="00F366C0" w:rsidP="00F366C0">
      <w:pPr>
        <w:ind w:firstLine="560"/>
      </w:pPr>
      <w:r>
        <w:rPr>
          <w:rFonts w:ascii="方正仿宋_GBK" w:eastAsia="方正仿宋_GBK" w:hAnsi="方正仿宋_GBK" w:cs="方正仿宋_GBK"/>
          <w:b/>
          <w:color w:val="000000"/>
          <w:sz w:val="28"/>
        </w:rPr>
        <w:lastRenderedPageBreak/>
        <w:t>22、治安巡逻防控经费绩效目标表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6C0" w:rsidTr="00786D7A">
        <w:trPr>
          <w:trHeight w:val="397"/>
          <w:jc w:val="center"/>
        </w:trPr>
        <w:tc>
          <w:tcPr>
            <w:tcW w:w="1417" w:type="dxa"/>
            <w:tcBorders>
              <w:bottom w:val="single" w:sz="6" w:space="0" w:color="FFFFFF"/>
            </w:tcBorders>
            <w:vAlign w:val="center"/>
          </w:tcPr>
          <w:p w:rsidR="00F366C0" w:rsidRDefault="00F366C0" w:rsidP="00786D7A">
            <w:pPr>
              <w:pStyle w:val="11"/>
            </w:pPr>
            <w:r>
              <w:t>绩效目标</w:t>
            </w:r>
          </w:p>
        </w:tc>
        <w:tc>
          <w:tcPr>
            <w:tcW w:w="12756" w:type="dxa"/>
            <w:tcBorders>
              <w:bottom w:val="single" w:sz="6" w:space="0" w:color="FFFFFF"/>
            </w:tcBorders>
            <w:vAlign w:val="center"/>
          </w:tcPr>
          <w:p w:rsidR="00F366C0" w:rsidRDefault="00F366C0" w:rsidP="00786D7A">
            <w:pPr>
              <w:pStyle w:val="21"/>
            </w:pPr>
            <w:r>
              <w:t>1.做好全县治安巡逻防控、维护社会治安稳定，保障人民安居乐业。</w:t>
            </w:r>
          </w:p>
        </w:tc>
      </w:tr>
    </w:tbl>
    <w:p w:rsidR="00F366C0" w:rsidRDefault="00F366C0" w:rsidP="00F366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6C0" w:rsidTr="00786D7A">
        <w:trPr>
          <w:trHeight w:val="397"/>
          <w:tblHeader/>
          <w:jc w:val="center"/>
        </w:trPr>
        <w:tc>
          <w:tcPr>
            <w:tcW w:w="1417" w:type="dxa"/>
            <w:vAlign w:val="center"/>
          </w:tcPr>
          <w:p w:rsidR="00F366C0" w:rsidRDefault="00F366C0" w:rsidP="00786D7A">
            <w:pPr>
              <w:pStyle w:val="11"/>
            </w:pPr>
            <w:r>
              <w:t>一级指标</w:t>
            </w:r>
          </w:p>
        </w:tc>
        <w:tc>
          <w:tcPr>
            <w:tcW w:w="2268" w:type="dxa"/>
            <w:vAlign w:val="center"/>
          </w:tcPr>
          <w:p w:rsidR="00F366C0" w:rsidRDefault="00F366C0" w:rsidP="00786D7A">
            <w:pPr>
              <w:pStyle w:val="11"/>
            </w:pPr>
            <w:r>
              <w:t>二级指标</w:t>
            </w:r>
          </w:p>
        </w:tc>
        <w:tc>
          <w:tcPr>
            <w:tcW w:w="2835" w:type="dxa"/>
            <w:vAlign w:val="center"/>
          </w:tcPr>
          <w:p w:rsidR="00F366C0" w:rsidRDefault="00F366C0" w:rsidP="00786D7A">
            <w:pPr>
              <w:pStyle w:val="11"/>
            </w:pPr>
            <w:r>
              <w:t>三级指标</w:t>
            </w:r>
          </w:p>
        </w:tc>
        <w:tc>
          <w:tcPr>
            <w:tcW w:w="2835" w:type="dxa"/>
            <w:vAlign w:val="center"/>
          </w:tcPr>
          <w:p w:rsidR="00F366C0" w:rsidRDefault="00F366C0" w:rsidP="00786D7A">
            <w:pPr>
              <w:pStyle w:val="11"/>
            </w:pPr>
            <w:r>
              <w:t>绩效指标描述</w:t>
            </w:r>
          </w:p>
        </w:tc>
        <w:tc>
          <w:tcPr>
            <w:tcW w:w="2551" w:type="dxa"/>
            <w:vAlign w:val="center"/>
          </w:tcPr>
          <w:p w:rsidR="00F366C0" w:rsidRDefault="00F366C0" w:rsidP="00786D7A">
            <w:pPr>
              <w:pStyle w:val="11"/>
            </w:pPr>
            <w:r>
              <w:t>指标值</w:t>
            </w:r>
          </w:p>
        </w:tc>
        <w:tc>
          <w:tcPr>
            <w:tcW w:w="2268" w:type="dxa"/>
            <w:vAlign w:val="center"/>
          </w:tcPr>
          <w:p w:rsidR="00F366C0" w:rsidRDefault="00F366C0" w:rsidP="00786D7A">
            <w:pPr>
              <w:pStyle w:val="11"/>
            </w:pPr>
            <w:r>
              <w:t>指标值确定依据</w:t>
            </w:r>
          </w:p>
        </w:tc>
      </w:tr>
      <w:tr w:rsidR="00F366C0" w:rsidTr="00786D7A">
        <w:trPr>
          <w:trHeight w:val="397"/>
          <w:jc w:val="center"/>
        </w:trPr>
        <w:tc>
          <w:tcPr>
            <w:tcW w:w="1417" w:type="dxa"/>
            <w:vMerge w:val="restart"/>
            <w:vAlign w:val="center"/>
          </w:tcPr>
          <w:p w:rsidR="00F366C0" w:rsidRDefault="00F366C0" w:rsidP="00786D7A">
            <w:pPr>
              <w:pStyle w:val="3"/>
            </w:pPr>
            <w:r>
              <w:t>产出指标</w:t>
            </w:r>
          </w:p>
        </w:tc>
        <w:tc>
          <w:tcPr>
            <w:tcW w:w="2268" w:type="dxa"/>
            <w:vAlign w:val="center"/>
          </w:tcPr>
          <w:p w:rsidR="00F366C0" w:rsidRDefault="00F366C0" w:rsidP="00786D7A">
            <w:pPr>
              <w:pStyle w:val="21"/>
            </w:pPr>
            <w:r>
              <w:t>数量指标</w:t>
            </w:r>
          </w:p>
        </w:tc>
        <w:tc>
          <w:tcPr>
            <w:tcW w:w="2835" w:type="dxa"/>
            <w:vAlign w:val="center"/>
          </w:tcPr>
          <w:p w:rsidR="00F366C0" w:rsidRDefault="00F366C0" w:rsidP="00786D7A">
            <w:pPr>
              <w:pStyle w:val="21"/>
            </w:pPr>
            <w:r>
              <w:t>出警巡逻大于10000次</w:t>
            </w:r>
          </w:p>
        </w:tc>
        <w:tc>
          <w:tcPr>
            <w:tcW w:w="2835" w:type="dxa"/>
            <w:vAlign w:val="center"/>
          </w:tcPr>
          <w:p w:rsidR="00F366C0" w:rsidRDefault="00F366C0" w:rsidP="00786D7A">
            <w:pPr>
              <w:pStyle w:val="21"/>
            </w:pPr>
            <w:r>
              <w:t>出警巡逻大于10000次</w:t>
            </w:r>
          </w:p>
        </w:tc>
        <w:tc>
          <w:tcPr>
            <w:tcW w:w="2551" w:type="dxa"/>
            <w:vAlign w:val="center"/>
          </w:tcPr>
          <w:p w:rsidR="00F366C0" w:rsidRDefault="00F366C0" w:rsidP="00786D7A">
            <w:pPr>
              <w:pStyle w:val="21"/>
            </w:pPr>
            <w:r>
              <w:t>≥1万次</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质量指标</w:t>
            </w:r>
          </w:p>
        </w:tc>
        <w:tc>
          <w:tcPr>
            <w:tcW w:w="2835" w:type="dxa"/>
            <w:vAlign w:val="center"/>
          </w:tcPr>
          <w:p w:rsidR="00F366C0" w:rsidRDefault="00F366C0" w:rsidP="00786D7A">
            <w:pPr>
              <w:pStyle w:val="21"/>
            </w:pPr>
            <w:r>
              <w:t>巡逻、进京安检、防控地点的控制率</w:t>
            </w:r>
          </w:p>
        </w:tc>
        <w:tc>
          <w:tcPr>
            <w:tcW w:w="2835" w:type="dxa"/>
            <w:vAlign w:val="center"/>
          </w:tcPr>
          <w:p w:rsidR="00F366C0" w:rsidRDefault="00F366C0" w:rsidP="00786D7A">
            <w:pPr>
              <w:pStyle w:val="21"/>
            </w:pPr>
            <w:r>
              <w:t>巡逻、进京安检、防控地点的控制率</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时效指标</w:t>
            </w:r>
          </w:p>
        </w:tc>
        <w:tc>
          <w:tcPr>
            <w:tcW w:w="2835" w:type="dxa"/>
            <w:vAlign w:val="center"/>
          </w:tcPr>
          <w:p w:rsidR="00F366C0" w:rsidRDefault="00F366C0" w:rsidP="00786D7A">
            <w:pPr>
              <w:pStyle w:val="21"/>
            </w:pPr>
            <w:r>
              <w:t>巡逻出警的及时性</w:t>
            </w:r>
          </w:p>
        </w:tc>
        <w:tc>
          <w:tcPr>
            <w:tcW w:w="2835" w:type="dxa"/>
            <w:vAlign w:val="center"/>
          </w:tcPr>
          <w:p w:rsidR="00F366C0" w:rsidRDefault="00F366C0" w:rsidP="00786D7A">
            <w:pPr>
              <w:pStyle w:val="21"/>
            </w:pPr>
            <w:r>
              <w:t>巡逻出警的及时性</w:t>
            </w:r>
          </w:p>
        </w:tc>
        <w:tc>
          <w:tcPr>
            <w:tcW w:w="2551" w:type="dxa"/>
            <w:vAlign w:val="center"/>
          </w:tcPr>
          <w:p w:rsidR="00F366C0" w:rsidRDefault="00F366C0" w:rsidP="00786D7A">
            <w:pPr>
              <w:pStyle w:val="21"/>
            </w:pPr>
            <w:r>
              <w:t>及时</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成本指标</w:t>
            </w:r>
          </w:p>
        </w:tc>
        <w:tc>
          <w:tcPr>
            <w:tcW w:w="2835" w:type="dxa"/>
            <w:vAlign w:val="center"/>
          </w:tcPr>
          <w:p w:rsidR="00F366C0" w:rsidRDefault="00F366C0" w:rsidP="00786D7A">
            <w:pPr>
              <w:pStyle w:val="21"/>
            </w:pPr>
            <w:r>
              <w:t>项目的成本控制</w:t>
            </w:r>
          </w:p>
        </w:tc>
        <w:tc>
          <w:tcPr>
            <w:tcW w:w="2835" w:type="dxa"/>
            <w:vAlign w:val="center"/>
          </w:tcPr>
          <w:p w:rsidR="00F366C0" w:rsidRDefault="00F366C0" w:rsidP="00786D7A">
            <w:pPr>
              <w:pStyle w:val="21"/>
            </w:pPr>
            <w:r>
              <w:t>对治安巡逻防控经费的成本控制</w:t>
            </w:r>
          </w:p>
        </w:tc>
        <w:tc>
          <w:tcPr>
            <w:tcW w:w="2551" w:type="dxa"/>
            <w:vAlign w:val="center"/>
          </w:tcPr>
          <w:p w:rsidR="00F366C0" w:rsidRDefault="00F366C0" w:rsidP="00786D7A">
            <w:pPr>
              <w:pStyle w:val="21"/>
            </w:pPr>
            <w:r>
              <w:t>≤100万元</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restart"/>
            <w:vAlign w:val="center"/>
          </w:tcPr>
          <w:p w:rsidR="00F366C0" w:rsidRDefault="00F366C0" w:rsidP="00786D7A">
            <w:pPr>
              <w:pStyle w:val="3"/>
            </w:pPr>
            <w:r>
              <w:t>效益指标</w:t>
            </w:r>
          </w:p>
        </w:tc>
        <w:tc>
          <w:tcPr>
            <w:tcW w:w="2268" w:type="dxa"/>
            <w:vAlign w:val="center"/>
          </w:tcPr>
          <w:p w:rsidR="00F366C0" w:rsidRDefault="00F366C0" w:rsidP="00786D7A">
            <w:pPr>
              <w:pStyle w:val="21"/>
            </w:pPr>
            <w:r>
              <w:t>社会效益指标</w:t>
            </w:r>
          </w:p>
        </w:tc>
        <w:tc>
          <w:tcPr>
            <w:tcW w:w="2835" w:type="dxa"/>
            <w:vAlign w:val="center"/>
          </w:tcPr>
          <w:p w:rsidR="00F366C0" w:rsidRDefault="00F366C0" w:rsidP="00786D7A">
            <w:pPr>
              <w:pStyle w:val="21"/>
            </w:pPr>
            <w:r>
              <w:t>维护社会治安</w:t>
            </w:r>
          </w:p>
        </w:tc>
        <w:tc>
          <w:tcPr>
            <w:tcW w:w="2835" w:type="dxa"/>
            <w:vAlign w:val="center"/>
          </w:tcPr>
          <w:p w:rsidR="00F366C0" w:rsidRDefault="00F366C0" w:rsidP="00786D7A">
            <w:pPr>
              <w:pStyle w:val="21"/>
            </w:pPr>
            <w:r>
              <w:t>维护社会治安长治久安，全面提高社会治安防控能力</w:t>
            </w:r>
          </w:p>
        </w:tc>
        <w:tc>
          <w:tcPr>
            <w:tcW w:w="2551" w:type="dxa"/>
            <w:vAlign w:val="center"/>
          </w:tcPr>
          <w:p w:rsidR="00F366C0" w:rsidRDefault="00F366C0" w:rsidP="00786D7A">
            <w:pPr>
              <w:pStyle w:val="21"/>
            </w:pPr>
            <w:r>
              <w:t>有效维护</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Merge/>
            <w:vAlign w:val="center"/>
          </w:tcPr>
          <w:p w:rsidR="00F366C0" w:rsidRDefault="00F366C0" w:rsidP="00786D7A"/>
        </w:tc>
        <w:tc>
          <w:tcPr>
            <w:tcW w:w="2268" w:type="dxa"/>
            <w:vAlign w:val="center"/>
          </w:tcPr>
          <w:p w:rsidR="00F366C0" w:rsidRDefault="00F366C0" w:rsidP="00786D7A">
            <w:pPr>
              <w:pStyle w:val="21"/>
            </w:pPr>
            <w:r>
              <w:t>可持续影响指标</w:t>
            </w:r>
          </w:p>
        </w:tc>
        <w:tc>
          <w:tcPr>
            <w:tcW w:w="2835" w:type="dxa"/>
            <w:vAlign w:val="center"/>
          </w:tcPr>
          <w:p w:rsidR="00F366C0" w:rsidRDefault="00F366C0" w:rsidP="00786D7A">
            <w:pPr>
              <w:pStyle w:val="21"/>
            </w:pPr>
            <w:r>
              <w:t>制度保障健全度</w:t>
            </w:r>
          </w:p>
        </w:tc>
        <w:tc>
          <w:tcPr>
            <w:tcW w:w="2835" w:type="dxa"/>
            <w:vAlign w:val="center"/>
          </w:tcPr>
          <w:p w:rsidR="00F366C0" w:rsidRDefault="00F366C0" w:rsidP="00786D7A">
            <w:pPr>
              <w:pStyle w:val="21"/>
            </w:pPr>
            <w:r>
              <w:t>以往年度本项目继续实施的制度保障的健全程度</w:t>
            </w:r>
          </w:p>
        </w:tc>
        <w:tc>
          <w:tcPr>
            <w:tcW w:w="2551" w:type="dxa"/>
            <w:vAlign w:val="center"/>
          </w:tcPr>
          <w:p w:rsidR="00F366C0" w:rsidRDefault="00F366C0" w:rsidP="00786D7A">
            <w:pPr>
              <w:pStyle w:val="21"/>
            </w:pPr>
            <w:r>
              <w:t>健全</w:t>
            </w:r>
          </w:p>
        </w:tc>
        <w:tc>
          <w:tcPr>
            <w:tcW w:w="2268" w:type="dxa"/>
            <w:vAlign w:val="center"/>
          </w:tcPr>
          <w:p w:rsidR="00F366C0" w:rsidRDefault="00F366C0" w:rsidP="00786D7A">
            <w:pPr>
              <w:pStyle w:val="21"/>
            </w:pPr>
            <w:r>
              <w:t>计划标准</w:t>
            </w:r>
          </w:p>
        </w:tc>
      </w:tr>
      <w:tr w:rsidR="00F366C0" w:rsidTr="00786D7A">
        <w:trPr>
          <w:trHeight w:val="397"/>
          <w:jc w:val="center"/>
        </w:trPr>
        <w:tc>
          <w:tcPr>
            <w:tcW w:w="1417" w:type="dxa"/>
            <w:vAlign w:val="center"/>
          </w:tcPr>
          <w:p w:rsidR="00F366C0" w:rsidRDefault="00F366C0" w:rsidP="00786D7A">
            <w:pPr>
              <w:pStyle w:val="3"/>
            </w:pPr>
            <w:r>
              <w:t>满意度指标</w:t>
            </w:r>
          </w:p>
        </w:tc>
        <w:tc>
          <w:tcPr>
            <w:tcW w:w="2268" w:type="dxa"/>
            <w:vAlign w:val="center"/>
          </w:tcPr>
          <w:p w:rsidR="00F366C0" w:rsidRDefault="00F366C0" w:rsidP="00786D7A">
            <w:pPr>
              <w:pStyle w:val="21"/>
            </w:pPr>
            <w:r>
              <w:t>服务对象满意度指标</w:t>
            </w:r>
          </w:p>
        </w:tc>
        <w:tc>
          <w:tcPr>
            <w:tcW w:w="2835" w:type="dxa"/>
            <w:vAlign w:val="center"/>
          </w:tcPr>
          <w:p w:rsidR="00F366C0" w:rsidRDefault="00F366C0" w:rsidP="00786D7A">
            <w:pPr>
              <w:pStyle w:val="21"/>
            </w:pPr>
            <w:r>
              <w:t>人民群众满意度</w:t>
            </w:r>
          </w:p>
        </w:tc>
        <w:tc>
          <w:tcPr>
            <w:tcW w:w="2835" w:type="dxa"/>
            <w:vAlign w:val="center"/>
          </w:tcPr>
          <w:p w:rsidR="00F366C0" w:rsidRDefault="00F366C0" w:rsidP="00786D7A">
            <w:pPr>
              <w:pStyle w:val="21"/>
            </w:pPr>
            <w:r>
              <w:t>人民群众满意度</w:t>
            </w:r>
          </w:p>
        </w:tc>
        <w:tc>
          <w:tcPr>
            <w:tcW w:w="2551" w:type="dxa"/>
            <w:vAlign w:val="center"/>
          </w:tcPr>
          <w:p w:rsidR="00F366C0" w:rsidRDefault="00F366C0" w:rsidP="00786D7A">
            <w:pPr>
              <w:pStyle w:val="21"/>
            </w:pPr>
            <w:r>
              <w:t>≥90百分比</w:t>
            </w:r>
          </w:p>
        </w:tc>
        <w:tc>
          <w:tcPr>
            <w:tcW w:w="2268" w:type="dxa"/>
            <w:vAlign w:val="center"/>
          </w:tcPr>
          <w:p w:rsidR="00F366C0" w:rsidRDefault="00F366C0" w:rsidP="00786D7A">
            <w:pPr>
              <w:pStyle w:val="21"/>
            </w:pPr>
            <w:r>
              <w:t>计划标准</w:t>
            </w:r>
          </w:p>
        </w:tc>
      </w:tr>
    </w:tbl>
    <w:p w:rsidR="00F366C0" w:rsidRDefault="00F366C0" w:rsidP="00F366C0">
      <w:pPr>
        <w:sectPr w:rsidR="00F366C0">
          <w:pgSz w:w="16840" w:h="11900" w:orient="landscape"/>
          <w:pgMar w:top="1361" w:right="1020" w:bottom="1134" w:left="1020" w:header="720" w:footer="720" w:gutter="0"/>
          <w:cols w:space="720"/>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六、政府采购预算情况</w:t>
      </w:r>
    </w:p>
    <w:p w:rsidR="00F366C0" w:rsidRDefault="00F366C0" w:rsidP="00F366C0">
      <w:pPr>
        <w:spacing w:line="500" w:lineRule="exact"/>
        <w:ind w:firstLine="560"/>
      </w:pPr>
      <w:r>
        <w:rPr>
          <w:rFonts w:eastAsia="方正仿宋_GBK"/>
          <w:color w:val="000000"/>
          <w:sz w:val="28"/>
        </w:rPr>
        <w:t>2023</w:t>
      </w:r>
      <w:r>
        <w:rPr>
          <w:rFonts w:eastAsia="方正仿宋_GBK"/>
          <w:color w:val="000000"/>
          <w:sz w:val="28"/>
        </w:rPr>
        <w:t>年，</w:t>
      </w:r>
      <w:r w:rsidR="008B7E47">
        <w:rPr>
          <w:rFonts w:asciiTheme="minorEastAsia" w:hAnsiTheme="minorEastAsia" w:hint="eastAsia"/>
          <w:color w:val="000000"/>
          <w:sz w:val="28"/>
        </w:rPr>
        <w:t>我单位</w:t>
      </w:r>
      <w:r>
        <w:rPr>
          <w:rFonts w:eastAsia="方正仿宋_GBK"/>
          <w:color w:val="000000"/>
          <w:sz w:val="28"/>
        </w:rPr>
        <w:t>安排政府采购预算</w:t>
      </w:r>
      <w:r w:rsidR="00E15981">
        <w:rPr>
          <w:rFonts w:eastAsia="方正仿宋_GBK" w:hint="eastAsia"/>
          <w:color w:val="000000"/>
          <w:sz w:val="28"/>
        </w:rPr>
        <w:t>262</w:t>
      </w:r>
      <w:r w:rsidR="006B2D2B">
        <w:rPr>
          <w:rFonts w:hint="eastAsia"/>
          <w:color w:val="000000"/>
          <w:sz w:val="28"/>
        </w:rPr>
        <w:t>2</w:t>
      </w:r>
      <w:r w:rsidR="00E15981">
        <w:rPr>
          <w:rFonts w:eastAsia="方正仿宋_GBK" w:hint="eastAsia"/>
          <w:color w:val="000000"/>
          <w:sz w:val="28"/>
        </w:rPr>
        <w:t>.18225</w:t>
      </w:r>
      <w:r>
        <w:rPr>
          <w:rFonts w:eastAsia="方正仿宋_GBK"/>
          <w:color w:val="000000"/>
          <w:sz w:val="28"/>
        </w:rPr>
        <w:t>万元。具体内容见下表。</w:t>
      </w:r>
    </w:p>
    <w:p w:rsidR="00F366C0" w:rsidRDefault="00F366C0" w:rsidP="00F366C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366C0" w:rsidTr="00786D7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66C0" w:rsidRPr="00C65612" w:rsidRDefault="00F366C0" w:rsidP="00786D7A">
            <w:pPr>
              <w:pStyle w:val="200"/>
              <w:rPr>
                <w:rFonts w:eastAsiaTheme="minorEastAsia" w:hint="eastAsia"/>
                <w:lang w:eastAsia="zh-CN"/>
              </w:rPr>
            </w:pPr>
            <w:r>
              <w:t>312001永清县公安局</w:t>
            </w:r>
          </w:p>
        </w:tc>
        <w:tc>
          <w:tcPr>
            <w:tcW w:w="8674" w:type="dxa"/>
            <w:gridSpan w:val="9"/>
            <w:tcBorders>
              <w:top w:val="single" w:sz="6" w:space="0" w:color="FFFFFF"/>
              <w:left w:val="single" w:sz="6" w:space="0" w:color="FFFFFF"/>
              <w:right w:val="single" w:sz="6" w:space="0" w:color="FFFFFF"/>
            </w:tcBorders>
            <w:vAlign w:val="center"/>
          </w:tcPr>
          <w:p w:rsidR="00F366C0" w:rsidRDefault="00F366C0" w:rsidP="00786D7A">
            <w:pPr>
              <w:pStyle w:val="23"/>
            </w:pPr>
            <w:r>
              <w:t>单位：万元</w:t>
            </w:r>
          </w:p>
        </w:tc>
      </w:tr>
      <w:tr w:rsidR="00F366C0" w:rsidTr="00786D7A">
        <w:trPr>
          <w:cantSplit/>
          <w:tblHeader/>
          <w:jc w:val="center"/>
        </w:trPr>
        <w:tc>
          <w:tcPr>
            <w:tcW w:w="2665" w:type="dxa"/>
            <w:gridSpan w:val="2"/>
            <w:vAlign w:val="center"/>
          </w:tcPr>
          <w:p w:rsidR="00F366C0" w:rsidRDefault="00F366C0" w:rsidP="00786D7A">
            <w:pPr>
              <w:pStyle w:val="11"/>
            </w:pPr>
            <w:r>
              <w:t>政府采购项目来源</w:t>
            </w:r>
          </w:p>
        </w:tc>
        <w:tc>
          <w:tcPr>
            <w:tcW w:w="1134" w:type="dxa"/>
            <w:vMerge w:val="restart"/>
            <w:vAlign w:val="center"/>
          </w:tcPr>
          <w:p w:rsidR="00F366C0" w:rsidRDefault="00F366C0" w:rsidP="00786D7A">
            <w:pPr>
              <w:pStyle w:val="11"/>
            </w:pPr>
            <w:r>
              <w:t>采购物品名称</w:t>
            </w:r>
          </w:p>
        </w:tc>
        <w:tc>
          <w:tcPr>
            <w:tcW w:w="1134" w:type="dxa"/>
            <w:vMerge w:val="restart"/>
            <w:vAlign w:val="center"/>
          </w:tcPr>
          <w:p w:rsidR="00F366C0" w:rsidRDefault="00F366C0" w:rsidP="00786D7A">
            <w:pPr>
              <w:pStyle w:val="11"/>
            </w:pPr>
            <w:r>
              <w:t>政府采购目录序号</w:t>
            </w:r>
          </w:p>
        </w:tc>
        <w:tc>
          <w:tcPr>
            <w:tcW w:w="709" w:type="dxa"/>
            <w:vMerge w:val="restart"/>
            <w:vAlign w:val="center"/>
          </w:tcPr>
          <w:p w:rsidR="00F366C0" w:rsidRDefault="00F366C0" w:rsidP="00786D7A">
            <w:pPr>
              <w:pStyle w:val="11"/>
            </w:pPr>
            <w:r>
              <w:t>计量  单位</w:t>
            </w:r>
          </w:p>
        </w:tc>
        <w:tc>
          <w:tcPr>
            <w:tcW w:w="850" w:type="dxa"/>
            <w:vMerge w:val="restart"/>
            <w:vAlign w:val="center"/>
          </w:tcPr>
          <w:p w:rsidR="00F366C0" w:rsidRDefault="00F366C0" w:rsidP="00786D7A">
            <w:pPr>
              <w:pStyle w:val="11"/>
            </w:pPr>
            <w:r>
              <w:t>数量</w:t>
            </w:r>
          </w:p>
        </w:tc>
        <w:tc>
          <w:tcPr>
            <w:tcW w:w="850" w:type="dxa"/>
            <w:vMerge w:val="restart"/>
            <w:vAlign w:val="center"/>
          </w:tcPr>
          <w:p w:rsidR="00F366C0" w:rsidRDefault="00F366C0" w:rsidP="00786D7A">
            <w:pPr>
              <w:pStyle w:val="11"/>
            </w:pPr>
            <w:r>
              <w:t>单价</w:t>
            </w:r>
          </w:p>
        </w:tc>
        <w:tc>
          <w:tcPr>
            <w:tcW w:w="7710" w:type="dxa"/>
            <w:gridSpan w:val="8"/>
            <w:vAlign w:val="center"/>
          </w:tcPr>
          <w:p w:rsidR="00F366C0" w:rsidRDefault="00F366C0" w:rsidP="00786D7A">
            <w:pPr>
              <w:pStyle w:val="11"/>
            </w:pPr>
            <w:r>
              <w:t>政府采购金额（当年部门预算安排资金）</w:t>
            </w:r>
          </w:p>
        </w:tc>
        <w:tc>
          <w:tcPr>
            <w:tcW w:w="964" w:type="dxa"/>
            <w:vMerge w:val="restart"/>
            <w:vAlign w:val="center"/>
          </w:tcPr>
          <w:p w:rsidR="00F366C0" w:rsidRDefault="00F366C0" w:rsidP="00786D7A">
            <w:pPr>
              <w:pStyle w:val="11"/>
            </w:pPr>
            <w:r>
              <w:t>2023年  预留中  小微企  业份额</w:t>
            </w:r>
          </w:p>
        </w:tc>
      </w:tr>
      <w:tr w:rsidR="00F366C0" w:rsidTr="00786D7A">
        <w:trPr>
          <w:cantSplit/>
          <w:tblHeader/>
          <w:jc w:val="center"/>
        </w:trPr>
        <w:tc>
          <w:tcPr>
            <w:tcW w:w="1701" w:type="dxa"/>
            <w:vAlign w:val="center"/>
          </w:tcPr>
          <w:p w:rsidR="00F366C0" w:rsidRDefault="00F366C0" w:rsidP="00786D7A">
            <w:pPr>
              <w:pStyle w:val="11"/>
            </w:pPr>
            <w:r>
              <w:t>项目名称</w:t>
            </w:r>
          </w:p>
        </w:tc>
        <w:tc>
          <w:tcPr>
            <w:tcW w:w="964" w:type="dxa"/>
            <w:vAlign w:val="center"/>
          </w:tcPr>
          <w:p w:rsidR="00F366C0" w:rsidRDefault="00F366C0" w:rsidP="00786D7A">
            <w:pPr>
              <w:pStyle w:val="11"/>
            </w:pPr>
            <w:r>
              <w:t>预算    资金</w:t>
            </w:r>
          </w:p>
        </w:tc>
        <w:tc>
          <w:tcPr>
            <w:tcW w:w="1134" w:type="dxa"/>
            <w:vMerge/>
          </w:tcPr>
          <w:p w:rsidR="00F366C0" w:rsidRDefault="00F366C0" w:rsidP="00786D7A"/>
        </w:tc>
        <w:tc>
          <w:tcPr>
            <w:tcW w:w="1134" w:type="dxa"/>
            <w:vMerge/>
          </w:tcPr>
          <w:p w:rsidR="00F366C0" w:rsidRDefault="00F366C0" w:rsidP="00786D7A"/>
        </w:tc>
        <w:tc>
          <w:tcPr>
            <w:tcW w:w="709" w:type="dxa"/>
            <w:vMerge/>
          </w:tcPr>
          <w:p w:rsidR="00F366C0" w:rsidRDefault="00F366C0" w:rsidP="00786D7A"/>
        </w:tc>
        <w:tc>
          <w:tcPr>
            <w:tcW w:w="850" w:type="dxa"/>
            <w:vMerge/>
          </w:tcPr>
          <w:p w:rsidR="00F366C0" w:rsidRDefault="00F366C0" w:rsidP="00786D7A"/>
        </w:tc>
        <w:tc>
          <w:tcPr>
            <w:tcW w:w="850" w:type="dxa"/>
            <w:vMerge/>
          </w:tcPr>
          <w:p w:rsidR="00F366C0" w:rsidRDefault="00F366C0" w:rsidP="00786D7A"/>
        </w:tc>
        <w:tc>
          <w:tcPr>
            <w:tcW w:w="964" w:type="dxa"/>
            <w:vAlign w:val="center"/>
          </w:tcPr>
          <w:p w:rsidR="00F366C0" w:rsidRDefault="00F366C0" w:rsidP="00786D7A">
            <w:pPr>
              <w:pStyle w:val="11"/>
            </w:pPr>
            <w:r>
              <w:t>合计</w:t>
            </w:r>
          </w:p>
        </w:tc>
        <w:tc>
          <w:tcPr>
            <w:tcW w:w="964" w:type="dxa"/>
            <w:vAlign w:val="center"/>
          </w:tcPr>
          <w:p w:rsidR="00F366C0" w:rsidRDefault="00F366C0" w:rsidP="00786D7A">
            <w:pPr>
              <w:pStyle w:val="11"/>
            </w:pPr>
            <w:r>
              <w:t>一般公共预算拨款</w:t>
            </w:r>
          </w:p>
        </w:tc>
        <w:tc>
          <w:tcPr>
            <w:tcW w:w="964" w:type="dxa"/>
            <w:vAlign w:val="center"/>
          </w:tcPr>
          <w:p w:rsidR="00F366C0" w:rsidRDefault="00F366C0" w:rsidP="00786D7A">
            <w:pPr>
              <w:pStyle w:val="11"/>
            </w:pPr>
            <w:r>
              <w:t>基金预算拨款</w:t>
            </w:r>
          </w:p>
        </w:tc>
        <w:tc>
          <w:tcPr>
            <w:tcW w:w="964" w:type="dxa"/>
            <w:vAlign w:val="center"/>
          </w:tcPr>
          <w:p w:rsidR="00F366C0" w:rsidRDefault="00F366C0" w:rsidP="00786D7A">
            <w:pPr>
              <w:pStyle w:val="11"/>
            </w:pPr>
            <w:r>
              <w:t>国有资本经营预算拨款</w:t>
            </w:r>
          </w:p>
        </w:tc>
        <w:tc>
          <w:tcPr>
            <w:tcW w:w="964" w:type="dxa"/>
            <w:vAlign w:val="center"/>
          </w:tcPr>
          <w:p w:rsidR="00F366C0" w:rsidRDefault="00F366C0" w:rsidP="00786D7A">
            <w:pPr>
              <w:pStyle w:val="11"/>
            </w:pPr>
            <w:r>
              <w:t>财政专户核拨</w:t>
            </w:r>
          </w:p>
        </w:tc>
        <w:tc>
          <w:tcPr>
            <w:tcW w:w="964" w:type="dxa"/>
            <w:vAlign w:val="center"/>
          </w:tcPr>
          <w:p w:rsidR="00F366C0" w:rsidRDefault="00F366C0" w:rsidP="00786D7A">
            <w:pPr>
              <w:pStyle w:val="11"/>
            </w:pPr>
            <w:r>
              <w:t>单位    资金</w:t>
            </w:r>
          </w:p>
        </w:tc>
        <w:tc>
          <w:tcPr>
            <w:tcW w:w="964" w:type="dxa"/>
            <w:vAlign w:val="center"/>
          </w:tcPr>
          <w:p w:rsidR="00F366C0" w:rsidRDefault="00F366C0" w:rsidP="00786D7A">
            <w:pPr>
              <w:pStyle w:val="11"/>
            </w:pPr>
            <w:r>
              <w:t>财政拨    款结转</w:t>
            </w:r>
          </w:p>
        </w:tc>
        <w:tc>
          <w:tcPr>
            <w:tcW w:w="964" w:type="dxa"/>
            <w:vAlign w:val="center"/>
          </w:tcPr>
          <w:p w:rsidR="00F366C0" w:rsidRDefault="00F366C0" w:rsidP="00786D7A">
            <w:pPr>
              <w:pStyle w:val="11"/>
            </w:pPr>
            <w:r>
              <w:t>非财政    拨款结    转结余</w:t>
            </w:r>
          </w:p>
        </w:tc>
        <w:tc>
          <w:tcPr>
            <w:tcW w:w="964" w:type="dxa"/>
            <w:vMerge/>
          </w:tcPr>
          <w:p w:rsidR="00F366C0" w:rsidRDefault="00F366C0" w:rsidP="00786D7A"/>
        </w:tc>
      </w:tr>
      <w:tr w:rsidR="00A71A1B" w:rsidTr="00786D7A">
        <w:trPr>
          <w:cantSplit/>
          <w:jc w:val="center"/>
        </w:trPr>
        <w:tc>
          <w:tcPr>
            <w:tcW w:w="1701" w:type="dxa"/>
            <w:vAlign w:val="center"/>
          </w:tcPr>
          <w:p w:rsidR="00A71A1B" w:rsidRDefault="00A71A1B" w:rsidP="00A71A1B">
            <w:pPr>
              <w:pStyle w:val="21"/>
              <w:jc w:val="center"/>
            </w:pPr>
            <w:r>
              <w:t>合计</w:t>
            </w:r>
          </w:p>
        </w:tc>
        <w:tc>
          <w:tcPr>
            <w:tcW w:w="964" w:type="dxa"/>
            <w:vAlign w:val="center"/>
          </w:tcPr>
          <w:p w:rsidR="00A71A1B" w:rsidRPr="00950A7C" w:rsidRDefault="00E15981" w:rsidP="006B2D2B">
            <w:pPr>
              <w:pStyle w:val="4"/>
              <w:jc w:val="center"/>
              <w:rPr>
                <w:rFonts w:eastAsiaTheme="minorEastAsia" w:hint="eastAsia"/>
                <w:lang w:eastAsia="zh-CN"/>
              </w:rPr>
            </w:pPr>
            <w:r>
              <w:rPr>
                <w:rFonts w:eastAsiaTheme="minorEastAsia" w:hint="eastAsia"/>
                <w:lang w:eastAsia="zh-CN"/>
              </w:rPr>
              <w:t>262</w:t>
            </w:r>
            <w:r w:rsidR="006B2D2B">
              <w:rPr>
                <w:rFonts w:eastAsiaTheme="minorEastAsia" w:hint="eastAsia"/>
                <w:lang w:eastAsia="zh-CN"/>
              </w:rPr>
              <w:t>2</w:t>
            </w:r>
            <w:r>
              <w:rPr>
                <w:rFonts w:eastAsiaTheme="minorEastAsia" w:hint="eastAsia"/>
                <w:lang w:eastAsia="zh-CN"/>
              </w:rPr>
              <w:t>.18225</w:t>
            </w:r>
          </w:p>
        </w:tc>
        <w:tc>
          <w:tcPr>
            <w:tcW w:w="1134" w:type="dxa"/>
            <w:vAlign w:val="center"/>
          </w:tcPr>
          <w:p w:rsidR="00A71A1B" w:rsidRPr="004946B6" w:rsidRDefault="00A71A1B" w:rsidP="00A71A1B">
            <w:pPr>
              <w:pStyle w:val="21"/>
              <w:jc w:val="center"/>
              <w:rPr>
                <w:rFonts w:cs="Times New Roman"/>
                <w:bCs/>
              </w:rPr>
            </w:pPr>
          </w:p>
        </w:tc>
        <w:tc>
          <w:tcPr>
            <w:tcW w:w="1134" w:type="dxa"/>
            <w:vAlign w:val="center"/>
          </w:tcPr>
          <w:p w:rsidR="00A71A1B" w:rsidRDefault="00A71A1B" w:rsidP="00A71A1B">
            <w:pPr>
              <w:pStyle w:val="21"/>
              <w:jc w:val="center"/>
            </w:pPr>
          </w:p>
        </w:tc>
        <w:tc>
          <w:tcPr>
            <w:tcW w:w="709" w:type="dxa"/>
            <w:vAlign w:val="center"/>
          </w:tcPr>
          <w:p w:rsidR="00A71A1B" w:rsidRDefault="00A71A1B" w:rsidP="00A71A1B">
            <w:pPr>
              <w:pStyle w:val="3"/>
            </w:pPr>
          </w:p>
        </w:tc>
        <w:tc>
          <w:tcPr>
            <w:tcW w:w="850" w:type="dxa"/>
            <w:vAlign w:val="center"/>
          </w:tcPr>
          <w:p w:rsidR="00A71A1B" w:rsidRDefault="00A71A1B" w:rsidP="00A71A1B">
            <w:pPr>
              <w:pStyle w:val="4"/>
              <w:jc w:val="center"/>
            </w:pPr>
          </w:p>
        </w:tc>
        <w:tc>
          <w:tcPr>
            <w:tcW w:w="850" w:type="dxa"/>
            <w:vAlign w:val="center"/>
          </w:tcPr>
          <w:p w:rsidR="00A71A1B" w:rsidRDefault="00A71A1B" w:rsidP="00A71A1B">
            <w:pPr>
              <w:pStyle w:val="4"/>
              <w:jc w:val="center"/>
            </w:pPr>
          </w:p>
        </w:tc>
        <w:tc>
          <w:tcPr>
            <w:tcW w:w="964" w:type="dxa"/>
            <w:vAlign w:val="center"/>
          </w:tcPr>
          <w:p w:rsidR="00A71A1B" w:rsidRDefault="00E15981" w:rsidP="006B2D2B">
            <w:pPr>
              <w:pStyle w:val="4"/>
              <w:jc w:val="center"/>
              <w:rPr>
                <w:lang w:eastAsia="zh-CN"/>
              </w:rPr>
            </w:pPr>
            <w:r>
              <w:rPr>
                <w:rFonts w:eastAsiaTheme="minorEastAsia" w:hint="eastAsia"/>
                <w:lang w:eastAsia="zh-CN"/>
              </w:rPr>
              <w:t>262</w:t>
            </w:r>
            <w:r w:rsidR="006B2D2B">
              <w:rPr>
                <w:rFonts w:eastAsiaTheme="minorEastAsia" w:hint="eastAsia"/>
                <w:lang w:eastAsia="zh-CN"/>
              </w:rPr>
              <w:t>2</w:t>
            </w:r>
            <w:r>
              <w:rPr>
                <w:rFonts w:eastAsiaTheme="minorEastAsia" w:hint="eastAsia"/>
                <w:lang w:eastAsia="zh-CN"/>
              </w:rPr>
              <w:t>.18225</w:t>
            </w:r>
          </w:p>
        </w:tc>
        <w:tc>
          <w:tcPr>
            <w:tcW w:w="964" w:type="dxa"/>
            <w:vAlign w:val="center"/>
          </w:tcPr>
          <w:p w:rsidR="00A71A1B" w:rsidRDefault="00E15981" w:rsidP="006B2D2B">
            <w:pPr>
              <w:pStyle w:val="4"/>
              <w:jc w:val="center"/>
              <w:rPr>
                <w:lang w:eastAsia="zh-CN"/>
              </w:rPr>
            </w:pPr>
            <w:r>
              <w:rPr>
                <w:rFonts w:eastAsiaTheme="minorEastAsia" w:hint="eastAsia"/>
                <w:lang w:eastAsia="zh-CN"/>
              </w:rPr>
              <w:t>262</w:t>
            </w:r>
            <w:r w:rsidR="006B2D2B">
              <w:rPr>
                <w:rFonts w:eastAsiaTheme="minorEastAsia" w:hint="eastAsia"/>
                <w:lang w:eastAsia="zh-CN"/>
              </w:rPr>
              <w:t>2</w:t>
            </w:r>
            <w:r>
              <w:rPr>
                <w:rFonts w:eastAsiaTheme="minorEastAsia" w:hint="eastAsia"/>
                <w:lang w:eastAsia="zh-CN"/>
              </w:rPr>
              <w:t>.18225</w:t>
            </w: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r>
      <w:tr w:rsidR="00F366C0" w:rsidTr="00786D7A">
        <w:trPr>
          <w:cantSplit/>
          <w:jc w:val="center"/>
        </w:trPr>
        <w:tc>
          <w:tcPr>
            <w:tcW w:w="1701" w:type="dxa"/>
            <w:vAlign w:val="center"/>
          </w:tcPr>
          <w:p w:rsidR="00F366C0" w:rsidRDefault="00A71A1B" w:rsidP="00A71A1B">
            <w:pPr>
              <w:pStyle w:val="21"/>
              <w:jc w:val="center"/>
            </w:pPr>
            <w:r>
              <w:t>天网建设维保费用</w:t>
            </w:r>
          </w:p>
        </w:tc>
        <w:tc>
          <w:tcPr>
            <w:tcW w:w="964" w:type="dxa"/>
            <w:vAlign w:val="center"/>
          </w:tcPr>
          <w:p w:rsidR="00F366C0" w:rsidRDefault="00A71A1B" w:rsidP="00A71A1B">
            <w:pPr>
              <w:pStyle w:val="4"/>
              <w:jc w:val="center"/>
              <w:rPr>
                <w:lang w:eastAsia="zh-CN"/>
              </w:rPr>
            </w:pPr>
            <w:r>
              <w:rPr>
                <w:rFonts w:hint="eastAsia"/>
                <w:lang w:eastAsia="zh-CN"/>
              </w:rPr>
              <w:t>44.45</w:t>
            </w:r>
          </w:p>
        </w:tc>
        <w:tc>
          <w:tcPr>
            <w:tcW w:w="1134" w:type="dxa"/>
            <w:vAlign w:val="center"/>
          </w:tcPr>
          <w:p w:rsidR="00F366C0" w:rsidRDefault="00A71A1B" w:rsidP="00A71A1B">
            <w:pPr>
              <w:pStyle w:val="21"/>
              <w:jc w:val="center"/>
            </w:pPr>
            <w:r w:rsidRPr="004946B6">
              <w:rPr>
                <w:rFonts w:cs="Times New Roman" w:hint="eastAsia"/>
                <w:bCs/>
              </w:rPr>
              <w:t>天网光纤线路维保</w:t>
            </w:r>
          </w:p>
        </w:tc>
        <w:tc>
          <w:tcPr>
            <w:tcW w:w="1134" w:type="dxa"/>
            <w:vAlign w:val="center"/>
          </w:tcPr>
          <w:p w:rsidR="00F366C0" w:rsidRDefault="00F366C0" w:rsidP="00A71A1B">
            <w:pPr>
              <w:pStyle w:val="21"/>
              <w:jc w:val="center"/>
            </w:pPr>
          </w:p>
        </w:tc>
        <w:tc>
          <w:tcPr>
            <w:tcW w:w="709" w:type="dxa"/>
            <w:vAlign w:val="center"/>
          </w:tcPr>
          <w:p w:rsidR="00F366C0" w:rsidRDefault="00F366C0" w:rsidP="00A71A1B">
            <w:pPr>
              <w:pStyle w:val="3"/>
            </w:pPr>
          </w:p>
        </w:tc>
        <w:tc>
          <w:tcPr>
            <w:tcW w:w="850" w:type="dxa"/>
            <w:vAlign w:val="center"/>
          </w:tcPr>
          <w:p w:rsidR="00F366C0" w:rsidRDefault="00F366C0" w:rsidP="00A71A1B">
            <w:pPr>
              <w:pStyle w:val="4"/>
              <w:jc w:val="center"/>
            </w:pPr>
          </w:p>
        </w:tc>
        <w:tc>
          <w:tcPr>
            <w:tcW w:w="850" w:type="dxa"/>
            <w:vAlign w:val="center"/>
          </w:tcPr>
          <w:p w:rsidR="00F366C0" w:rsidRDefault="00F366C0" w:rsidP="00A71A1B">
            <w:pPr>
              <w:pStyle w:val="4"/>
              <w:jc w:val="center"/>
            </w:pPr>
          </w:p>
        </w:tc>
        <w:tc>
          <w:tcPr>
            <w:tcW w:w="964" w:type="dxa"/>
            <w:vAlign w:val="center"/>
          </w:tcPr>
          <w:p w:rsidR="00F366C0" w:rsidRDefault="00A71A1B" w:rsidP="00A71A1B">
            <w:pPr>
              <w:pStyle w:val="4"/>
              <w:jc w:val="center"/>
              <w:rPr>
                <w:lang w:eastAsia="zh-CN"/>
              </w:rPr>
            </w:pPr>
            <w:r>
              <w:rPr>
                <w:rFonts w:hint="eastAsia"/>
                <w:lang w:eastAsia="zh-CN"/>
              </w:rPr>
              <w:t>44.45</w:t>
            </w:r>
          </w:p>
        </w:tc>
        <w:tc>
          <w:tcPr>
            <w:tcW w:w="964" w:type="dxa"/>
            <w:vAlign w:val="center"/>
          </w:tcPr>
          <w:p w:rsidR="00F366C0" w:rsidRDefault="00A71A1B" w:rsidP="00A71A1B">
            <w:pPr>
              <w:pStyle w:val="4"/>
              <w:jc w:val="center"/>
              <w:rPr>
                <w:lang w:eastAsia="zh-CN"/>
              </w:rPr>
            </w:pPr>
            <w:r>
              <w:rPr>
                <w:rFonts w:hint="eastAsia"/>
                <w:lang w:eastAsia="zh-CN"/>
              </w:rPr>
              <w:t>44.45</w:t>
            </w:r>
          </w:p>
        </w:tc>
        <w:tc>
          <w:tcPr>
            <w:tcW w:w="964" w:type="dxa"/>
            <w:vAlign w:val="center"/>
          </w:tcPr>
          <w:p w:rsidR="00F366C0" w:rsidRDefault="00F366C0" w:rsidP="00A71A1B">
            <w:pPr>
              <w:pStyle w:val="4"/>
              <w:jc w:val="center"/>
            </w:pPr>
          </w:p>
        </w:tc>
        <w:tc>
          <w:tcPr>
            <w:tcW w:w="964" w:type="dxa"/>
            <w:vAlign w:val="center"/>
          </w:tcPr>
          <w:p w:rsidR="00F366C0" w:rsidRDefault="00F366C0" w:rsidP="00A71A1B">
            <w:pPr>
              <w:pStyle w:val="4"/>
              <w:jc w:val="center"/>
            </w:pPr>
          </w:p>
        </w:tc>
        <w:tc>
          <w:tcPr>
            <w:tcW w:w="964" w:type="dxa"/>
            <w:vAlign w:val="center"/>
          </w:tcPr>
          <w:p w:rsidR="00F366C0" w:rsidRDefault="00F366C0" w:rsidP="00A71A1B">
            <w:pPr>
              <w:pStyle w:val="4"/>
              <w:jc w:val="center"/>
            </w:pPr>
          </w:p>
        </w:tc>
        <w:tc>
          <w:tcPr>
            <w:tcW w:w="964" w:type="dxa"/>
            <w:vAlign w:val="center"/>
          </w:tcPr>
          <w:p w:rsidR="00F366C0" w:rsidRDefault="00F366C0" w:rsidP="00A71A1B">
            <w:pPr>
              <w:pStyle w:val="4"/>
              <w:jc w:val="center"/>
            </w:pPr>
          </w:p>
        </w:tc>
        <w:tc>
          <w:tcPr>
            <w:tcW w:w="964" w:type="dxa"/>
            <w:vAlign w:val="center"/>
          </w:tcPr>
          <w:p w:rsidR="00F366C0" w:rsidRDefault="00F366C0" w:rsidP="00A71A1B">
            <w:pPr>
              <w:pStyle w:val="4"/>
              <w:jc w:val="center"/>
            </w:pPr>
          </w:p>
        </w:tc>
        <w:tc>
          <w:tcPr>
            <w:tcW w:w="964" w:type="dxa"/>
            <w:vAlign w:val="center"/>
          </w:tcPr>
          <w:p w:rsidR="00F366C0" w:rsidRDefault="00F366C0" w:rsidP="00A71A1B">
            <w:pPr>
              <w:pStyle w:val="4"/>
              <w:jc w:val="center"/>
            </w:pPr>
          </w:p>
        </w:tc>
        <w:tc>
          <w:tcPr>
            <w:tcW w:w="964" w:type="dxa"/>
            <w:vAlign w:val="center"/>
          </w:tcPr>
          <w:p w:rsidR="00F366C0" w:rsidRDefault="00F366C0" w:rsidP="00A71A1B">
            <w:pPr>
              <w:pStyle w:val="4"/>
              <w:jc w:val="center"/>
            </w:pPr>
          </w:p>
        </w:tc>
      </w:tr>
      <w:tr w:rsidR="00A71A1B" w:rsidTr="00786D7A">
        <w:trPr>
          <w:cantSplit/>
          <w:jc w:val="center"/>
        </w:trPr>
        <w:tc>
          <w:tcPr>
            <w:tcW w:w="1701" w:type="dxa"/>
            <w:vAlign w:val="center"/>
          </w:tcPr>
          <w:p w:rsidR="00A71A1B" w:rsidRDefault="00A71A1B" w:rsidP="00A71A1B">
            <w:pPr>
              <w:pStyle w:val="21"/>
              <w:jc w:val="center"/>
            </w:pPr>
            <w:r>
              <w:t>天网一期建设运行维护费</w:t>
            </w:r>
          </w:p>
        </w:tc>
        <w:tc>
          <w:tcPr>
            <w:tcW w:w="964" w:type="dxa"/>
            <w:vAlign w:val="center"/>
          </w:tcPr>
          <w:p w:rsidR="00A71A1B" w:rsidRDefault="00A71A1B" w:rsidP="00A71A1B">
            <w:pPr>
              <w:pStyle w:val="4"/>
              <w:jc w:val="center"/>
              <w:rPr>
                <w:lang w:eastAsia="zh-CN"/>
              </w:rPr>
            </w:pPr>
            <w:r>
              <w:rPr>
                <w:rFonts w:hint="eastAsia"/>
                <w:lang w:eastAsia="zh-CN"/>
              </w:rPr>
              <w:t>41.9</w:t>
            </w:r>
          </w:p>
        </w:tc>
        <w:tc>
          <w:tcPr>
            <w:tcW w:w="1134" w:type="dxa"/>
            <w:vAlign w:val="center"/>
          </w:tcPr>
          <w:p w:rsidR="00A71A1B" w:rsidRDefault="00A71A1B" w:rsidP="00A71A1B">
            <w:pPr>
              <w:pStyle w:val="21"/>
              <w:jc w:val="center"/>
            </w:pPr>
            <w:r w:rsidRPr="004946B6">
              <w:rPr>
                <w:rFonts w:cs="Times New Roman" w:hint="eastAsia"/>
                <w:bCs/>
              </w:rPr>
              <w:t>维护费</w:t>
            </w:r>
          </w:p>
        </w:tc>
        <w:tc>
          <w:tcPr>
            <w:tcW w:w="1134" w:type="dxa"/>
            <w:vAlign w:val="center"/>
          </w:tcPr>
          <w:p w:rsidR="00A71A1B" w:rsidRDefault="00A71A1B" w:rsidP="00A71A1B">
            <w:pPr>
              <w:pStyle w:val="21"/>
              <w:jc w:val="center"/>
            </w:pPr>
          </w:p>
        </w:tc>
        <w:tc>
          <w:tcPr>
            <w:tcW w:w="709" w:type="dxa"/>
            <w:vAlign w:val="center"/>
          </w:tcPr>
          <w:p w:rsidR="00A71A1B" w:rsidRDefault="00A71A1B" w:rsidP="00A71A1B">
            <w:pPr>
              <w:pStyle w:val="3"/>
            </w:pPr>
          </w:p>
        </w:tc>
        <w:tc>
          <w:tcPr>
            <w:tcW w:w="850" w:type="dxa"/>
            <w:vAlign w:val="center"/>
          </w:tcPr>
          <w:p w:rsidR="00A71A1B" w:rsidRDefault="00A71A1B" w:rsidP="00A71A1B">
            <w:pPr>
              <w:pStyle w:val="4"/>
              <w:jc w:val="center"/>
            </w:pPr>
          </w:p>
        </w:tc>
        <w:tc>
          <w:tcPr>
            <w:tcW w:w="850"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rPr>
                <w:lang w:eastAsia="zh-CN"/>
              </w:rPr>
            </w:pPr>
            <w:r>
              <w:rPr>
                <w:rFonts w:hint="eastAsia"/>
                <w:lang w:eastAsia="zh-CN"/>
              </w:rPr>
              <w:t>41.9</w:t>
            </w:r>
          </w:p>
        </w:tc>
        <w:tc>
          <w:tcPr>
            <w:tcW w:w="964" w:type="dxa"/>
            <w:vAlign w:val="center"/>
          </w:tcPr>
          <w:p w:rsidR="00A71A1B" w:rsidRDefault="00A71A1B" w:rsidP="00A71A1B">
            <w:pPr>
              <w:pStyle w:val="4"/>
              <w:jc w:val="center"/>
              <w:rPr>
                <w:lang w:eastAsia="zh-CN"/>
              </w:rPr>
            </w:pPr>
            <w:r>
              <w:rPr>
                <w:rFonts w:hint="eastAsia"/>
                <w:lang w:eastAsia="zh-CN"/>
              </w:rPr>
              <w:t>41.9</w:t>
            </w: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r>
      <w:tr w:rsidR="00A71A1B" w:rsidTr="00786D7A">
        <w:trPr>
          <w:cantSplit/>
          <w:jc w:val="center"/>
        </w:trPr>
        <w:tc>
          <w:tcPr>
            <w:tcW w:w="1701" w:type="dxa"/>
            <w:vAlign w:val="center"/>
          </w:tcPr>
          <w:p w:rsidR="00A71A1B" w:rsidRDefault="00A71A1B" w:rsidP="00A71A1B">
            <w:pPr>
              <w:pStyle w:val="21"/>
              <w:jc w:val="center"/>
            </w:pPr>
            <w:r>
              <w:t>永清县公安局安可替代项目</w:t>
            </w:r>
          </w:p>
        </w:tc>
        <w:tc>
          <w:tcPr>
            <w:tcW w:w="964" w:type="dxa"/>
            <w:vAlign w:val="center"/>
          </w:tcPr>
          <w:p w:rsidR="00A71A1B" w:rsidRDefault="00A71A1B" w:rsidP="00A71A1B">
            <w:pPr>
              <w:pStyle w:val="4"/>
              <w:jc w:val="center"/>
              <w:rPr>
                <w:lang w:eastAsia="zh-CN"/>
              </w:rPr>
            </w:pPr>
            <w:r>
              <w:rPr>
                <w:rFonts w:hint="eastAsia"/>
                <w:lang w:eastAsia="zh-CN"/>
              </w:rPr>
              <w:t>353.17625</w:t>
            </w:r>
          </w:p>
        </w:tc>
        <w:tc>
          <w:tcPr>
            <w:tcW w:w="1134" w:type="dxa"/>
            <w:vAlign w:val="center"/>
          </w:tcPr>
          <w:p w:rsidR="00A71A1B" w:rsidRDefault="00A71A1B" w:rsidP="00A71A1B">
            <w:pPr>
              <w:pStyle w:val="21"/>
              <w:jc w:val="center"/>
            </w:pPr>
            <w:r>
              <w:t>设备购置软件购置</w:t>
            </w:r>
          </w:p>
        </w:tc>
        <w:tc>
          <w:tcPr>
            <w:tcW w:w="1134" w:type="dxa"/>
            <w:vAlign w:val="center"/>
          </w:tcPr>
          <w:p w:rsidR="00A71A1B" w:rsidRDefault="00A71A1B" w:rsidP="00A71A1B">
            <w:pPr>
              <w:pStyle w:val="21"/>
              <w:jc w:val="center"/>
            </w:pPr>
          </w:p>
        </w:tc>
        <w:tc>
          <w:tcPr>
            <w:tcW w:w="709" w:type="dxa"/>
            <w:vAlign w:val="center"/>
          </w:tcPr>
          <w:p w:rsidR="00A71A1B" w:rsidRDefault="00A71A1B" w:rsidP="00A71A1B">
            <w:pPr>
              <w:pStyle w:val="3"/>
            </w:pPr>
          </w:p>
        </w:tc>
        <w:tc>
          <w:tcPr>
            <w:tcW w:w="850" w:type="dxa"/>
            <w:vAlign w:val="center"/>
          </w:tcPr>
          <w:p w:rsidR="00A71A1B" w:rsidRDefault="00A71A1B" w:rsidP="00A71A1B">
            <w:pPr>
              <w:pStyle w:val="4"/>
              <w:jc w:val="center"/>
            </w:pPr>
          </w:p>
        </w:tc>
        <w:tc>
          <w:tcPr>
            <w:tcW w:w="850"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rPr>
                <w:lang w:eastAsia="zh-CN"/>
              </w:rPr>
            </w:pPr>
            <w:r>
              <w:rPr>
                <w:rFonts w:hint="eastAsia"/>
                <w:lang w:eastAsia="zh-CN"/>
              </w:rPr>
              <w:t>353.17625</w:t>
            </w:r>
          </w:p>
        </w:tc>
        <w:tc>
          <w:tcPr>
            <w:tcW w:w="964" w:type="dxa"/>
            <w:vAlign w:val="center"/>
          </w:tcPr>
          <w:p w:rsidR="00A71A1B" w:rsidRDefault="00A71A1B" w:rsidP="00A71A1B">
            <w:pPr>
              <w:pStyle w:val="4"/>
              <w:jc w:val="center"/>
              <w:rPr>
                <w:lang w:eastAsia="zh-CN"/>
              </w:rPr>
            </w:pPr>
            <w:r>
              <w:rPr>
                <w:rFonts w:hint="eastAsia"/>
                <w:lang w:eastAsia="zh-CN"/>
              </w:rPr>
              <w:t>353.17625</w:t>
            </w: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c>
          <w:tcPr>
            <w:tcW w:w="964" w:type="dxa"/>
            <w:vAlign w:val="center"/>
          </w:tcPr>
          <w:p w:rsidR="00A71A1B" w:rsidRDefault="00A71A1B" w:rsidP="00A71A1B">
            <w:pPr>
              <w:pStyle w:val="4"/>
              <w:jc w:val="center"/>
            </w:pPr>
          </w:p>
        </w:tc>
      </w:tr>
      <w:tr w:rsidR="00847629" w:rsidTr="00786D7A">
        <w:trPr>
          <w:cantSplit/>
          <w:jc w:val="center"/>
        </w:trPr>
        <w:tc>
          <w:tcPr>
            <w:tcW w:w="1701" w:type="dxa"/>
            <w:vAlign w:val="center"/>
          </w:tcPr>
          <w:p w:rsidR="00847629" w:rsidRDefault="00847629" w:rsidP="00A71A1B">
            <w:pPr>
              <w:pStyle w:val="21"/>
              <w:jc w:val="center"/>
            </w:pPr>
            <w:r>
              <w:t>物业管理服务</w:t>
            </w:r>
          </w:p>
        </w:tc>
        <w:tc>
          <w:tcPr>
            <w:tcW w:w="964" w:type="dxa"/>
            <w:vAlign w:val="center"/>
          </w:tcPr>
          <w:p w:rsidR="00847629" w:rsidRDefault="00847629" w:rsidP="00A71A1B">
            <w:pPr>
              <w:pStyle w:val="4"/>
              <w:jc w:val="center"/>
              <w:rPr>
                <w:lang w:eastAsia="zh-CN"/>
              </w:rPr>
            </w:pPr>
            <w:r>
              <w:rPr>
                <w:rFonts w:hint="eastAsia"/>
                <w:lang w:eastAsia="zh-CN"/>
              </w:rPr>
              <w:t>278</w:t>
            </w:r>
          </w:p>
        </w:tc>
        <w:tc>
          <w:tcPr>
            <w:tcW w:w="1134" w:type="dxa"/>
            <w:vAlign w:val="center"/>
          </w:tcPr>
          <w:p w:rsidR="00847629" w:rsidRDefault="00847629" w:rsidP="00A71A1B">
            <w:pPr>
              <w:pStyle w:val="21"/>
              <w:jc w:val="center"/>
            </w:pPr>
            <w:r>
              <w:t>物业管理</w:t>
            </w:r>
          </w:p>
        </w:tc>
        <w:tc>
          <w:tcPr>
            <w:tcW w:w="1134" w:type="dxa"/>
            <w:vAlign w:val="center"/>
          </w:tcPr>
          <w:p w:rsidR="00847629" w:rsidRDefault="00847629" w:rsidP="00A71A1B">
            <w:pPr>
              <w:pStyle w:val="21"/>
              <w:jc w:val="center"/>
            </w:pPr>
          </w:p>
        </w:tc>
        <w:tc>
          <w:tcPr>
            <w:tcW w:w="709" w:type="dxa"/>
            <w:vAlign w:val="center"/>
          </w:tcPr>
          <w:p w:rsidR="00847629" w:rsidRDefault="00847629" w:rsidP="00A71A1B">
            <w:pPr>
              <w:pStyle w:val="3"/>
            </w:pPr>
          </w:p>
        </w:tc>
        <w:tc>
          <w:tcPr>
            <w:tcW w:w="850" w:type="dxa"/>
            <w:vAlign w:val="center"/>
          </w:tcPr>
          <w:p w:rsidR="00847629" w:rsidRDefault="00847629" w:rsidP="00A71A1B">
            <w:pPr>
              <w:pStyle w:val="4"/>
              <w:jc w:val="center"/>
            </w:pPr>
          </w:p>
        </w:tc>
        <w:tc>
          <w:tcPr>
            <w:tcW w:w="850" w:type="dxa"/>
            <w:vAlign w:val="center"/>
          </w:tcPr>
          <w:p w:rsidR="00847629" w:rsidRDefault="00847629" w:rsidP="00A71A1B">
            <w:pPr>
              <w:pStyle w:val="4"/>
              <w:jc w:val="center"/>
            </w:pPr>
          </w:p>
        </w:tc>
        <w:tc>
          <w:tcPr>
            <w:tcW w:w="964" w:type="dxa"/>
            <w:vAlign w:val="center"/>
          </w:tcPr>
          <w:p w:rsidR="00847629" w:rsidRDefault="00847629" w:rsidP="00A71A1B">
            <w:pPr>
              <w:pStyle w:val="4"/>
              <w:jc w:val="center"/>
              <w:rPr>
                <w:lang w:eastAsia="zh-CN"/>
              </w:rPr>
            </w:pPr>
            <w:r>
              <w:rPr>
                <w:rFonts w:hint="eastAsia"/>
                <w:lang w:eastAsia="zh-CN"/>
              </w:rPr>
              <w:t>278</w:t>
            </w:r>
          </w:p>
        </w:tc>
        <w:tc>
          <w:tcPr>
            <w:tcW w:w="964" w:type="dxa"/>
            <w:vAlign w:val="center"/>
          </w:tcPr>
          <w:p w:rsidR="00847629" w:rsidRDefault="00847629" w:rsidP="00A71A1B">
            <w:pPr>
              <w:pStyle w:val="4"/>
              <w:jc w:val="center"/>
              <w:rPr>
                <w:lang w:eastAsia="zh-CN"/>
              </w:rPr>
            </w:pPr>
            <w:r>
              <w:rPr>
                <w:rFonts w:hint="eastAsia"/>
                <w:lang w:eastAsia="zh-CN"/>
              </w:rPr>
              <w:t>278</w:t>
            </w:r>
          </w:p>
        </w:tc>
        <w:tc>
          <w:tcPr>
            <w:tcW w:w="964" w:type="dxa"/>
            <w:vAlign w:val="center"/>
          </w:tcPr>
          <w:p w:rsidR="00847629" w:rsidRDefault="00847629" w:rsidP="00A71A1B">
            <w:pPr>
              <w:pStyle w:val="4"/>
              <w:jc w:val="center"/>
            </w:pPr>
          </w:p>
        </w:tc>
        <w:tc>
          <w:tcPr>
            <w:tcW w:w="964" w:type="dxa"/>
            <w:vAlign w:val="center"/>
          </w:tcPr>
          <w:p w:rsidR="00847629" w:rsidRDefault="00847629" w:rsidP="00A71A1B">
            <w:pPr>
              <w:pStyle w:val="4"/>
              <w:jc w:val="center"/>
            </w:pPr>
          </w:p>
        </w:tc>
        <w:tc>
          <w:tcPr>
            <w:tcW w:w="964" w:type="dxa"/>
            <w:vAlign w:val="center"/>
          </w:tcPr>
          <w:p w:rsidR="00847629" w:rsidRDefault="00847629" w:rsidP="00A71A1B">
            <w:pPr>
              <w:pStyle w:val="4"/>
              <w:jc w:val="center"/>
            </w:pPr>
          </w:p>
        </w:tc>
        <w:tc>
          <w:tcPr>
            <w:tcW w:w="964" w:type="dxa"/>
            <w:vAlign w:val="center"/>
          </w:tcPr>
          <w:p w:rsidR="00847629" w:rsidRDefault="00847629" w:rsidP="00A71A1B">
            <w:pPr>
              <w:pStyle w:val="4"/>
              <w:jc w:val="center"/>
            </w:pPr>
          </w:p>
        </w:tc>
        <w:tc>
          <w:tcPr>
            <w:tcW w:w="964" w:type="dxa"/>
            <w:vAlign w:val="center"/>
          </w:tcPr>
          <w:p w:rsidR="00847629" w:rsidRDefault="00847629" w:rsidP="00A71A1B">
            <w:pPr>
              <w:pStyle w:val="4"/>
              <w:jc w:val="center"/>
            </w:pPr>
          </w:p>
        </w:tc>
        <w:tc>
          <w:tcPr>
            <w:tcW w:w="964" w:type="dxa"/>
            <w:vAlign w:val="center"/>
          </w:tcPr>
          <w:p w:rsidR="00847629" w:rsidRDefault="00847629" w:rsidP="00A71A1B">
            <w:pPr>
              <w:pStyle w:val="4"/>
              <w:jc w:val="center"/>
            </w:pPr>
          </w:p>
        </w:tc>
        <w:tc>
          <w:tcPr>
            <w:tcW w:w="964" w:type="dxa"/>
            <w:vAlign w:val="center"/>
          </w:tcPr>
          <w:p w:rsidR="00847629" w:rsidRDefault="00847629" w:rsidP="00A71A1B">
            <w:pPr>
              <w:pStyle w:val="4"/>
              <w:jc w:val="center"/>
            </w:pPr>
          </w:p>
        </w:tc>
      </w:tr>
      <w:tr w:rsidR="00577CE3" w:rsidTr="00786D7A">
        <w:trPr>
          <w:cantSplit/>
          <w:jc w:val="center"/>
        </w:trPr>
        <w:tc>
          <w:tcPr>
            <w:tcW w:w="1701" w:type="dxa"/>
            <w:vAlign w:val="center"/>
          </w:tcPr>
          <w:p w:rsidR="00577CE3" w:rsidRDefault="00577CE3" w:rsidP="00A71A1B">
            <w:pPr>
              <w:pStyle w:val="21"/>
              <w:jc w:val="center"/>
            </w:pPr>
            <w:r>
              <w:t>车辆修车服务项目</w:t>
            </w: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100</w:t>
            </w:r>
          </w:p>
        </w:tc>
        <w:tc>
          <w:tcPr>
            <w:tcW w:w="1134" w:type="dxa"/>
            <w:vAlign w:val="center"/>
          </w:tcPr>
          <w:p w:rsidR="00577CE3" w:rsidRDefault="00577CE3" w:rsidP="00A71A1B">
            <w:pPr>
              <w:pStyle w:val="21"/>
              <w:jc w:val="center"/>
            </w:pPr>
            <w:r>
              <w:t>修车</w:t>
            </w:r>
          </w:p>
        </w:tc>
        <w:tc>
          <w:tcPr>
            <w:tcW w:w="1134" w:type="dxa"/>
            <w:vAlign w:val="center"/>
          </w:tcPr>
          <w:p w:rsidR="00577CE3" w:rsidRDefault="00577CE3" w:rsidP="00A71A1B">
            <w:pPr>
              <w:pStyle w:val="21"/>
              <w:jc w:val="center"/>
            </w:pPr>
          </w:p>
        </w:tc>
        <w:tc>
          <w:tcPr>
            <w:tcW w:w="709" w:type="dxa"/>
            <w:vAlign w:val="center"/>
          </w:tcPr>
          <w:p w:rsidR="00577CE3" w:rsidRDefault="00577CE3" w:rsidP="00A71A1B">
            <w:pPr>
              <w:pStyle w:val="3"/>
            </w:pPr>
          </w:p>
        </w:tc>
        <w:tc>
          <w:tcPr>
            <w:tcW w:w="850" w:type="dxa"/>
            <w:vAlign w:val="center"/>
          </w:tcPr>
          <w:p w:rsidR="00577CE3" w:rsidRDefault="00577CE3" w:rsidP="00A71A1B">
            <w:pPr>
              <w:pStyle w:val="4"/>
              <w:jc w:val="center"/>
            </w:pPr>
          </w:p>
        </w:tc>
        <w:tc>
          <w:tcPr>
            <w:tcW w:w="850" w:type="dxa"/>
            <w:vAlign w:val="center"/>
          </w:tcPr>
          <w:p w:rsidR="00577CE3" w:rsidRDefault="00577CE3" w:rsidP="00A71A1B">
            <w:pPr>
              <w:pStyle w:val="4"/>
              <w:jc w:val="center"/>
            </w:pP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100</w:t>
            </w: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100</w:t>
            </w: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r>
      <w:tr w:rsidR="00577CE3" w:rsidTr="00786D7A">
        <w:trPr>
          <w:cantSplit/>
          <w:jc w:val="center"/>
        </w:trPr>
        <w:tc>
          <w:tcPr>
            <w:tcW w:w="1701" w:type="dxa"/>
            <w:vAlign w:val="center"/>
          </w:tcPr>
          <w:p w:rsidR="00577CE3" w:rsidRDefault="00577CE3" w:rsidP="00A71A1B">
            <w:pPr>
              <w:pStyle w:val="21"/>
              <w:jc w:val="center"/>
            </w:pPr>
            <w:r>
              <w:t>车辆加油服务项目</w:t>
            </w:r>
          </w:p>
        </w:tc>
        <w:tc>
          <w:tcPr>
            <w:tcW w:w="964" w:type="dxa"/>
            <w:vAlign w:val="center"/>
          </w:tcPr>
          <w:p w:rsidR="00577CE3" w:rsidRPr="00577CE3" w:rsidRDefault="00577CE3" w:rsidP="004903BD">
            <w:pPr>
              <w:pStyle w:val="4"/>
              <w:jc w:val="center"/>
              <w:rPr>
                <w:rFonts w:eastAsiaTheme="minorEastAsia" w:hint="eastAsia"/>
                <w:lang w:eastAsia="zh-CN"/>
              </w:rPr>
            </w:pPr>
            <w:r>
              <w:rPr>
                <w:rFonts w:eastAsiaTheme="minorEastAsia" w:hint="eastAsia"/>
                <w:lang w:eastAsia="zh-CN"/>
              </w:rPr>
              <w:t>27</w:t>
            </w:r>
            <w:r w:rsidR="004903BD">
              <w:rPr>
                <w:rFonts w:eastAsiaTheme="minorEastAsia" w:hint="eastAsia"/>
                <w:lang w:eastAsia="zh-CN"/>
              </w:rPr>
              <w:t>2</w:t>
            </w:r>
          </w:p>
        </w:tc>
        <w:tc>
          <w:tcPr>
            <w:tcW w:w="1134" w:type="dxa"/>
            <w:vAlign w:val="center"/>
          </w:tcPr>
          <w:p w:rsidR="00577CE3" w:rsidRDefault="00577CE3" w:rsidP="00A71A1B">
            <w:pPr>
              <w:pStyle w:val="21"/>
              <w:jc w:val="center"/>
            </w:pPr>
            <w:r>
              <w:t>加油</w:t>
            </w:r>
          </w:p>
        </w:tc>
        <w:tc>
          <w:tcPr>
            <w:tcW w:w="1134" w:type="dxa"/>
            <w:vAlign w:val="center"/>
          </w:tcPr>
          <w:p w:rsidR="00577CE3" w:rsidRDefault="00577CE3" w:rsidP="00A71A1B">
            <w:pPr>
              <w:pStyle w:val="21"/>
              <w:jc w:val="center"/>
            </w:pPr>
          </w:p>
        </w:tc>
        <w:tc>
          <w:tcPr>
            <w:tcW w:w="709" w:type="dxa"/>
            <w:vAlign w:val="center"/>
          </w:tcPr>
          <w:p w:rsidR="00577CE3" w:rsidRDefault="00577CE3" w:rsidP="00A71A1B">
            <w:pPr>
              <w:pStyle w:val="3"/>
            </w:pPr>
          </w:p>
        </w:tc>
        <w:tc>
          <w:tcPr>
            <w:tcW w:w="850" w:type="dxa"/>
            <w:vAlign w:val="center"/>
          </w:tcPr>
          <w:p w:rsidR="00577CE3" w:rsidRDefault="00577CE3" w:rsidP="00A71A1B">
            <w:pPr>
              <w:pStyle w:val="4"/>
              <w:jc w:val="center"/>
            </w:pPr>
          </w:p>
        </w:tc>
        <w:tc>
          <w:tcPr>
            <w:tcW w:w="850" w:type="dxa"/>
            <w:vAlign w:val="center"/>
          </w:tcPr>
          <w:p w:rsidR="00577CE3" w:rsidRDefault="00577CE3" w:rsidP="00A71A1B">
            <w:pPr>
              <w:pStyle w:val="4"/>
              <w:jc w:val="center"/>
            </w:pP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27</w:t>
            </w:r>
            <w:r w:rsidR="004903BD">
              <w:rPr>
                <w:rFonts w:eastAsiaTheme="minorEastAsia" w:hint="eastAsia"/>
                <w:lang w:eastAsia="zh-CN"/>
              </w:rPr>
              <w:t>2</w:t>
            </w: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27</w:t>
            </w:r>
            <w:r w:rsidR="004903BD">
              <w:rPr>
                <w:rFonts w:eastAsiaTheme="minorEastAsia" w:hint="eastAsia"/>
                <w:lang w:eastAsia="zh-CN"/>
              </w:rPr>
              <w:t>2</w:t>
            </w: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r>
      <w:tr w:rsidR="00577CE3" w:rsidTr="00786D7A">
        <w:trPr>
          <w:cantSplit/>
          <w:jc w:val="center"/>
        </w:trPr>
        <w:tc>
          <w:tcPr>
            <w:tcW w:w="1701" w:type="dxa"/>
            <w:vAlign w:val="center"/>
          </w:tcPr>
          <w:p w:rsidR="00577CE3" w:rsidRDefault="00577CE3" w:rsidP="00A71A1B">
            <w:pPr>
              <w:pStyle w:val="21"/>
              <w:jc w:val="center"/>
            </w:pPr>
            <w:r>
              <w:t>警车购置</w:t>
            </w: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200</w:t>
            </w:r>
          </w:p>
        </w:tc>
        <w:tc>
          <w:tcPr>
            <w:tcW w:w="1134" w:type="dxa"/>
            <w:vAlign w:val="center"/>
          </w:tcPr>
          <w:p w:rsidR="00577CE3" w:rsidRDefault="00577CE3" w:rsidP="00A71A1B">
            <w:pPr>
              <w:pStyle w:val="21"/>
              <w:jc w:val="center"/>
            </w:pPr>
            <w:r>
              <w:t>警车</w:t>
            </w:r>
          </w:p>
        </w:tc>
        <w:tc>
          <w:tcPr>
            <w:tcW w:w="1134" w:type="dxa"/>
            <w:vAlign w:val="center"/>
          </w:tcPr>
          <w:p w:rsidR="00577CE3" w:rsidRDefault="00577CE3" w:rsidP="00A71A1B">
            <w:pPr>
              <w:pStyle w:val="21"/>
              <w:jc w:val="center"/>
            </w:pPr>
          </w:p>
        </w:tc>
        <w:tc>
          <w:tcPr>
            <w:tcW w:w="709" w:type="dxa"/>
            <w:vAlign w:val="center"/>
          </w:tcPr>
          <w:p w:rsidR="00577CE3" w:rsidRDefault="00577CE3" w:rsidP="00A71A1B">
            <w:pPr>
              <w:pStyle w:val="3"/>
            </w:pPr>
          </w:p>
        </w:tc>
        <w:tc>
          <w:tcPr>
            <w:tcW w:w="850" w:type="dxa"/>
            <w:vAlign w:val="center"/>
          </w:tcPr>
          <w:p w:rsidR="00577CE3" w:rsidRDefault="00577CE3" w:rsidP="00A71A1B">
            <w:pPr>
              <w:pStyle w:val="4"/>
              <w:jc w:val="center"/>
            </w:pPr>
          </w:p>
        </w:tc>
        <w:tc>
          <w:tcPr>
            <w:tcW w:w="850" w:type="dxa"/>
            <w:vAlign w:val="center"/>
          </w:tcPr>
          <w:p w:rsidR="00577CE3" w:rsidRDefault="00577CE3" w:rsidP="00A71A1B">
            <w:pPr>
              <w:pStyle w:val="4"/>
              <w:jc w:val="center"/>
            </w:pP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200</w:t>
            </w:r>
          </w:p>
        </w:tc>
        <w:tc>
          <w:tcPr>
            <w:tcW w:w="964" w:type="dxa"/>
            <w:vAlign w:val="center"/>
          </w:tcPr>
          <w:p w:rsidR="00577CE3" w:rsidRPr="00577CE3" w:rsidRDefault="00577CE3" w:rsidP="00A71A1B">
            <w:pPr>
              <w:pStyle w:val="4"/>
              <w:jc w:val="center"/>
              <w:rPr>
                <w:rFonts w:eastAsiaTheme="minorEastAsia" w:hint="eastAsia"/>
                <w:lang w:eastAsia="zh-CN"/>
              </w:rPr>
            </w:pPr>
            <w:r>
              <w:rPr>
                <w:rFonts w:eastAsiaTheme="minorEastAsia" w:hint="eastAsia"/>
                <w:lang w:eastAsia="zh-CN"/>
              </w:rPr>
              <w:t>200</w:t>
            </w: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c>
          <w:tcPr>
            <w:tcW w:w="964" w:type="dxa"/>
            <w:vAlign w:val="center"/>
          </w:tcPr>
          <w:p w:rsidR="00577CE3" w:rsidRDefault="00577CE3" w:rsidP="00A71A1B">
            <w:pPr>
              <w:pStyle w:val="4"/>
              <w:jc w:val="center"/>
            </w:pPr>
          </w:p>
        </w:tc>
      </w:tr>
      <w:tr w:rsidR="00A060DA" w:rsidTr="00786D7A">
        <w:trPr>
          <w:cantSplit/>
          <w:jc w:val="center"/>
        </w:trPr>
        <w:tc>
          <w:tcPr>
            <w:tcW w:w="1701" w:type="dxa"/>
            <w:vAlign w:val="center"/>
          </w:tcPr>
          <w:p w:rsidR="00A060DA" w:rsidRDefault="00A060DA" w:rsidP="00A71A1B">
            <w:pPr>
              <w:pStyle w:val="21"/>
              <w:jc w:val="center"/>
            </w:pPr>
            <w:r>
              <w:lastRenderedPageBreak/>
              <w:t>辅警管理费</w:t>
            </w:r>
          </w:p>
        </w:tc>
        <w:tc>
          <w:tcPr>
            <w:tcW w:w="964" w:type="dxa"/>
            <w:vAlign w:val="center"/>
          </w:tcPr>
          <w:p w:rsidR="00A060DA" w:rsidRDefault="00A060DA" w:rsidP="00A71A1B">
            <w:pPr>
              <w:pStyle w:val="4"/>
              <w:jc w:val="center"/>
              <w:rPr>
                <w:rFonts w:eastAsiaTheme="minorEastAsia" w:hint="eastAsia"/>
                <w:lang w:eastAsia="zh-CN"/>
              </w:rPr>
            </w:pPr>
            <w:r>
              <w:rPr>
                <w:rFonts w:eastAsiaTheme="minorEastAsia" w:hint="eastAsia"/>
                <w:lang w:eastAsia="zh-CN"/>
              </w:rPr>
              <w:t>66.216</w:t>
            </w:r>
          </w:p>
        </w:tc>
        <w:tc>
          <w:tcPr>
            <w:tcW w:w="1134" w:type="dxa"/>
            <w:vAlign w:val="center"/>
          </w:tcPr>
          <w:p w:rsidR="00A060DA" w:rsidRDefault="00A060DA" w:rsidP="00A71A1B">
            <w:pPr>
              <w:pStyle w:val="21"/>
              <w:jc w:val="center"/>
            </w:pPr>
            <w:r>
              <w:t>辅警管理</w:t>
            </w:r>
          </w:p>
        </w:tc>
        <w:tc>
          <w:tcPr>
            <w:tcW w:w="1134" w:type="dxa"/>
            <w:vAlign w:val="center"/>
          </w:tcPr>
          <w:p w:rsidR="00A060DA" w:rsidRDefault="00A060DA" w:rsidP="00A71A1B">
            <w:pPr>
              <w:pStyle w:val="21"/>
              <w:jc w:val="center"/>
            </w:pPr>
          </w:p>
        </w:tc>
        <w:tc>
          <w:tcPr>
            <w:tcW w:w="709" w:type="dxa"/>
            <w:vAlign w:val="center"/>
          </w:tcPr>
          <w:p w:rsidR="00A060DA" w:rsidRDefault="00A060DA" w:rsidP="00A71A1B">
            <w:pPr>
              <w:pStyle w:val="3"/>
            </w:pPr>
          </w:p>
        </w:tc>
        <w:tc>
          <w:tcPr>
            <w:tcW w:w="850" w:type="dxa"/>
            <w:vAlign w:val="center"/>
          </w:tcPr>
          <w:p w:rsidR="00A060DA" w:rsidRDefault="00A060DA" w:rsidP="00A71A1B">
            <w:pPr>
              <w:pStyle w:val="4"/>
              <w:jc w:val="center"/>
            </w:pPr>
          </w:p>
        </w:tc>
        <w:tc>
          <w:tcPr>
            <w:tcW w:w="850" w:type="dxa"/>
            <w:vAlign w:val="center"/>
          </w:tcPr>
          <w:p w:rsidR="00A060DA" w:rsidRDefault="00A060DA" w:rsidP="00A71A1B">
            <w:pPr>
              <w:pStyle w:val="4"/>
              <w:jc w:val="center"/>
            </w:pPr>
          </w:p>
        </w:tc>
        <w:tc>
          <w:tcPr>
            <w:tcW w:w="964" w:type="dxa"/>
            <w:vAlign w:val="center"/>
          </w:tcPr>
          <w:p w:rsidR="00A060DA" w:rsidRDefault="00A060DA" w:rsidP="00A71A1B">
            <w:pPr>
              <w:pStyle w:val="4"/>
              <w:jc w:val="center"/>
              <w:rPr>
                <w:rFonts w:eastAsiaTheme="minorEastAsia" w:hint="eastAsia"/>
                <w:lang w:eastAsia="zh-CN"/>
              </w:rPr>
            </w:pPr>
            <w:r>
              <w:rPr>
                <w:rFonts w:eastAsiaTheme="minorEastAsia" w:hint="eastAsia"/>
                <w:lang w:eastAsia="zh-CN"/>
              </w:rPr>
              <w:t>66.216</w:t>
            </w:r>
          </w:p>
        </w:tc>
        <w:tc>
          <w:tcPr>
            <w:tcW w:w="964" w:type="dxa"/>
            <w:vAlign w:val="center"/>
          </w:tcPr>
          <w:p w:rsidR="00A060DA" w:rsidRDefault="00A060DA" w:rsidP="00A71A1B">
            <w:pPr>
              <w:pStyle w:val="4"/>
              <w:jc w:val="center"/>
              <w:rPr>
                <w:rFonts w:eastAsiaTheme="minorEastAsia" w:hint="eastAsia"/>
                <w:lang w:eastAsia="zh-CN"/>
              </w:rPr>
            </w:pPr>
            <w:r>
              <w:rPr>
                <w:rFonts w:eastAsiaTheme="minorEastAsia" w:hint="eastAsia"/>
                <w:lang w:eastAsia="zh-CN"/>
              </w:rPr>
              <w:t>66.216</w:t>
            </w:r>
          </w:p>
        </w:tc>
        <w:tc>
          <w:tcPr>
            <w:tcW w:w="964" w:type="dxa"/>
            <w:vAlign w:val="center"/>
          </w:tcPr>
          <w:p w:rsidR="00A060DA" w:rsidRDefault="00A060DA" w:rsidP="00A71A1B">
            <w:pPr>
              <w:pStyle w:val="4"/>
              <w:jc w:val="center"/>
            </w:pPr>
          </w:p>
        </w:tc>
        <w:tc>
          <w:tcPr>
            <w:tcW w:w="964" w:type="dxa"/>
            <w:vAlign w:val="center"/>
          </w:tcPr>
          <w:p w:rsidR="00A060DA" w:rsidRDefault="00A060DA" w:rsidP="00A71A1B">
            <w:pPr>
              <w:pStyle w:val="4"/>
              <w:jc w:val="center"/>
            </w:pPr>
          </w:p>
        </w:tc>
        <w:tc>
          <w:tcPr>
            <w:tcW w:w="964" w:type="dxa"/>
            <w:vAlign w:val="center"/>
          </w:tcPr>
          <w:p w:rsidR="00A060DA" w:rsidRDefault="00A060DA" w:rsidP="00A71A1B">
            <w:pPr>
              <w:pStyle w:val="4"/>
              <w:jc w:val="center"/>
            </w:pPr>
          </w:p>
        </w:tc>
        <w:tc>
          <w:tcPr>
            <w:tcW w:w="964" w:type="dxa"/>
            <w:vAlign w:val="center"/>
          </w:tcPr>
          <w:p w:rsidR="00A060DA" w:rsidRDefault="00A060DA" w:rsidP="00A71A1B">
            <w:pPr>
              <w:pStyle w:val="4"/>
              <w:jc w:val="center"/>
            </w:pPr>
          </w:p>
        </w:tc>
        <w:tc>
          <w:tcPr>
            <w:tcW w:w="964" w:type="dxa"/>
            <w:vAlign w:val="center"/>
          </w:tcPr>
          <w:p w:rsidR="00A060DA" w:rsidRDefault="00A060DA" w:rsidP="00A71A1B">
            <w:pPr>
              <w:pStyle w:val="4"/>
              <w:jc w:val="center"/>
            </w:pPr>
          </w:p>
        </w:tc>
        <w:tc>
          <w:tcPr>
            <w:tcW w:w="964" w:type="dxa"/>
            <w:vAlign w:val="center"/>
          </w:tcPr>
          <w:p w:rsidR="00A060DA" w:rsidRDefault="00A060DA" w:rsidP="00A71A1B">
            <w:pPr>
              <w:pStyle w:val="4"/>
              <w:jc w:val="center"/>
            </w:pPr>
          </w:p>
        </w:tc>
        <w:tc>
          <w:tcPr>
            <w:tcW w:w="964" w:type="dxa"/>
            <w:vAlign w:val="center"/>
          </w:tcPr>
          <w:p w:rsidR="00A060DA" w:rsidRDefault="00A060DA" w:rsidP="00A71A1B">
            <w:pPr>
              <w:pStyle w:val="4"/>
              <w:jc w:val="center"/>
            </w:pPr>
          </w:p>
        </w:tc>
      </w:tr>
      <w:tr w:rsidR="00950A7C" w:rsidTr="00786D7A">
        <w:trPr>
          <w:cantSplit/>
          <w:jc w:val="center"/>
        </w:trPr>
        <w:tc>
          <w:tcPr>
            <w:tcW w:w="1701" w:type="dxa"/>
            <w:vAlign w:val="center"/>
          </w:tcPr>
          <w:p w:rsidR="00950A7C" w:rsidRPr="00E15981" w:rsidRDefault="00E15981" w:rsidP="00A71A1B">
            <w:pPr>
              <w:pStyle w:val="21"/>
              <w:jc w:val="center"/>
            </w:pPr>
            <w:r w:rsidRPr="00E15981">
              <w:rPr>
                <w:rFonts w:asciiTheme="minorEastAsia" w:eastAsiaTheme="minorEastAsia" w:hAnsiTheme="minorEastAsia" w:hint="eastAsia"/>
                <w:lang w:eastAsia="zh-CN"/>
              </w:rPr>
              <w:t>装备</w:t>
            </w:r>
            <w:r w:rsidR="00950A7C" w:rsidRPr="00E15981">
              <w:t>购置</w:t>
            </w:r>
          </w:p>
        </w:tc>
        <w:tc>
          <w:tcPr>
            <w:tcW w:w="964" w:type="dxa"/>
            <w:vAlign w:val="center"/>
          </w:tcPr>
          <w:p w:rsidR="00950A7C" w:rsidRPr="00E15981" w:rsidRDefault="00E15981" w:rsidP="006B2D2B">
            <w:pPr>
              <w:pStyle w:val="4"/>
              <w:jc w:val="center"/>
              <w:rPr>
                <w:rFonts w:eastAsiaTheme="minorEastAsia" w:hint="eastAsia"/>
                <w:lang w:eastAsia="zh-CN"/>
              </w:rPr>
            </w:pPr>
            <w:r w:rsidRPr="00E15981">
              <w:rPr>
                <w:rFonts w:eastAsiaTheme="minorEastAsia" w:hint="eastAsia"/>
                <w:lang w:eastAsia="zh-CN"/>
              </w:rPr>
              <w:t>11</w:t>
            </w:r>
            <w:r w:rsidR="006B2D2B">
              <w:rPr>
                <w:rFonts w:eastAsiaTheme="minorEastAsia" w:hint="eastAsia"/>
                <w:lang w:eastAsia="zh-CN"/>
              </w:rPr>
              <w:t>3</w:t>
            </w:r>
            <w:r w:rsidRPr="00E15981">
              <w:rPr>
                <w:rFonts w:eastAsiaTheme="minorEastAsia" w:hint="eastAsia"/>
                <w:lang w:eastAsia="zh-CN"/>
              </w:rPr>
              <w:t>.54</w:t>
            </w:r>
          </w:p>
        </w:tc>
        <w:tc>
          <w:tcPr>
            <w:tcW w:w="1134" w:type="dxa"/>
            <w:vAlign w:val="center"/>
          </w:tcPr>
          <w:p w:rsidR="00950A7C" w:rsidRPr="00E15981" w:rsidRDefault="00E15981" w:rsidP="00A71A1B">
            <w:pPr>
              <w:pStyle w:val="21"/>
              <w:jc w:val="center"/>
            </w:pPr>
            <w:r w:rsidRPr="00E15981">
              <w:rPr>
                <w:rFonts w:asciiTheme="minorEastAsia" w:eastAsiaTheme="minorEastAsia" w:hAnsiTheme="minorEastAsia" w:hint="eastAsia"/>
                <w:lang w:eastAsia="zh-CN"/>
              </w:rPr>
              <w:t>装备</w:t>
            </w:r>
          </w:p>
        </w:tc>
        <w:tc>
          <w:tcPr>
            <w:tcW w:w="1134" w:type="dxa"/>
            <w:vAlign w:val="center"/>
          </w:tcPr>
          <w:p w:rsidR="00950A7C" w:rsidRPr="00E15981" w:rsidRDefault="00950A7C" w:rsidP="00A71A1B">
            <w:pPr>
              <w:pStyle w:val="21"/>
              <w:jc w:val="center"/>
            </w:pPr>
          </w:p>
        </w:tc>
        <w:tc>
          <w:tcPr>
            <w:tcW w:w="709" w:type="dxa"/>
            <w:vAlign w:val="center"/>
          </w:tcPr>
          <w:p w:rsidR="00950A7C" w:rsidRDefault="00950A7C" w:rsidP="00A71A1B">
            <w:pPr>
              <w:pStyle w:val="3"/>
            </w:pPr>
          </w:p>
        </w:tc>
        <w:tc>
          <w:tcPr>
            <w:tcW w:w="850" w:type="dxa"/>
            <w:vAlign w:val="center"/>
          </w:tcPr>
          <w:p w:rsidR="00950A7C" w:rsidRDefault="00950A7C" w:rsidP="00A71A1B">
            <w:pPr>
              <w:pStyle w:val="4"/>
              <w:jc w:val="center"/>
            </w:pPr>
          </w:p>
        </w:tc>
        <w:tc>
          <w:tcPr>
            <w:tcW w:w="850" w:type="dxa"/>
            <w:vAlign w:val="center"/>
          </w:tcPr>
          <w:p w:rsidR="00950A7C" w:rsidRDefault="00950A7C" w:rsidP="00A71A1B">
            <w:pPr>
              <w:pStyle w:val="4"/>
              <w:jc w:val="center"/>
            </w:pPr>
          </w:p>
        </w:tc>
        <w:tc>
          <w:tcPr>
            <w:tcW w:w="964" w:type="dxa"/>
            <w:vAlign w:val="center"/>
          </w:tcPr>
          <w:p w:rsidR="00950A7C" w:rsidRDefault="00E15981" w:rsidP="006B2D2B">
            <w:pPr>
              <w:pStyle w:val="4"/>
              <w:jc w:val="center"/>
              <w:rPr>
                <w:rFonts w:eastAsiaTheme="minorEastAsia" w:hint="eastAsia"/>
                <w:lang w:eastAsia="zh-CN"/>
              </w:rPr>
            </w:pPr>
            <w:r>
              <w:rPr>
                <w:rFonts w:eastAsiaTheme="minorEastAsia" w:hint="eastAsia"/>
                <w:lang w:eastAsia="zh-CN"/>
              </w:rPr>
              <w:t>11</w:t>
            </w:r>
            <w:r w:rsidR="006B2D2B">
              <w:rPr>
                <w:rFonts w:eastAsiaTheme="minorEastAsia" w:hint="eastAsia"/>
                <w:lang w:eastAsia="zh-CN"/>
              </w:rPr>
              <w:t>3</w:t>
            </w:r>
            <w:r>
              <w:rPr>
                <w:rFonts w:eastAsiaTheme="minorEastAsia" w:hint="eastAsia"/>
                <w:lang w:eastAsia="zh-CN"/>
              </w:rPr>
              <w:t>.54</w:t>
            </w:r>
          </w:p>
        </w:tc>
        <w:tc>
          <w:tcPr>
            <w:tcW w:w="964" w:type="dxa"/>
            <w:vAlign w:val="center"/>
          </w:tcPr>
          <w:p w:rsidR="00950A7C" w:rsidRDefault="00E15981" w:rsidP="006B2D2B">
            <w:pPr>
              <w:pStyle w:val="4"/>
              <w:jc w:val="center"/>
              <w:rPr>
                <w:rFonts w:eastAsiaTheme="minorEastAsia" w:hint="eastAsia"/>
                <w:lang w:eastAsia="zh-CN"/>
              </w:rPr>
            </w:pPr>
            <w:r>
              <w:rPr>
                <w:rFonts w:eastAsiaTheme="minorEastAsia" w:hint="eastAsia"/>
                <w:lang w:eastAsia="zh-CN"/>
              </w:rPr>
              <w:t>11</w:t>
            </w:r>
            <w:r w:rsidR="006B2D2B">
              <w:rPr>
                <w:rFonts w:eastAsiaTheme="minorEastAsia" w:hint="eastAsia"/>
                <w:lang w:eastAsia="zh-CN"/>
              </w:rPr>
              <w:t>3</w:t>
            </w:r>
            <w:r>
              <w:rPr>
                <w:rFonts w:eastAsiaTheme="minorEastAsia" w:hint="eastAsia"/>
                <w:lang w:eastAsia="zh-CN"/>
              </w:rPr>
              <w:t>.54</w:t>
            </w: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r>
      <w:tr w:rsidR="00950A7C" w:rsidTr="00786D7A">
        <w:trPr>
          <w:cantSplit/>
          <w:jc w:val="center"/>
        </w:trPr>
        <w:tc>
          <w:tcPr>
            <w:tcW w:w="1701" w:type="dxa"/>
            <w:vAlign w:val="center"/>
          </w:tcPr>
          <w:p w:rsidR="00950A7C" w:rsidRDefault="00950A7C" w:rsidP="00A71A1B">
            <w:pPr>
              <w:pStyle w:val="21"/>
              <w:jc w:val="center"/>
            </w:pPr>
            <w:r w:rsidRPr="004946B6">
              <w:rPr>
                <w:rFonts w:cs="Times New Roman" w:hint="eastAsia"/>
                <w:bCs/>
              </w:rPr>
              <w:t>外租业务用房及外包服务费</w:t>
            </w:r>
          </w:p>
        </w:tc>
        <w:tc>
          <w:tcPr>
            <w:tcW w:w="964" w:type="dxa"/>
            <w:vAlign w:val="center"/>
          </w:tcPr>
          <w:p w:rsidR="00950A7C" w:rsidRDefault="00950A7C" w:rsidP="00A71A1B">
            <w:pPr>
              <w:pStyle w:val="4"/>
              <w:jc w:val="center"/>
              <w:rPr>
                <w:rFonts w:eastAsiaTheme="minorEastAsia" w:hint="eastAsia"/>
                <w:lang w:eastAsia="zh-CN"/>
              </w:rPr>
            </w:pPr>
            <w:r>
              <w:rPr>
                <w:rFonts w:eastAsiaTheme="minorEastAsia" w:hint="eastAsia"/>
                <w:lang w:eastAsia="zh-CN"/>
              </w:rPr>
              <w:t>1152.9</w:t>
            </w:r>
          </w:p>
        </w:tc>
        <w:tc>
          <w:tcPr>
            <w:tcW w:w="1134" w:type="dxa"/>
            <w:vAlign w:val="center"/>
          </w:tcPr>
          <w:p w:rsidR="00950A7C" w:rsidRDefault="00950A7C" w:rsidP="00A71A1B">
            <w:pPr>
              <w:pStyle w:val="21"/>
              <w:jc w:val="center"/>
            </w:pPr>
            <w:r w:rsidRPr="004946B6">
              <w:rPr>
                <w:rFonts w:cs="Times New Roman" w:hint="eastAsia"/>
                <w:bCs/>
              </w:rPr>
              <w:t>租赁、物业服务</w:t>
            </w:r>
          </w:p>
        </w:tc>
        <w:tc>
          <w:tcPr>
            <w:tcW w:w="1134" w:type="dxa"/>
            <w:vAlign w:val="center"/>
          </w:tcPr>
          <w:p w:rsidR="00950A7C" w:rsidRDefault="00950A7C" w:rsidP="00A71A1B">
            <w:pPr>
              <w:pStyle w:val="21"/>
              <w:jc w:val="center"/>
            </w:pPr>
          </w:p>
        </w:tc>
        <w:tc>
          <w:tcPr>
            <w:tcW w:w="709" w:type="dxa"/>
            <w:vAlign w:val="center"/>
          </w:tcPr>
          <w:p w:rsidR="00950A7C" w:rsidRDefault="00950A7C" w:rsidP="00A71A1B">
            <w:pPr>
              <w:pStyle w:val="3"/>
            </w:pPr>
          </w:p>
        </w:tc>
        <w:tc>
          <w:tcPr>
            <w:tcW w:w="850" w:type="dxa"/>
            <w:vAlign w:val="center"/>
          </w:tcPr>
          <w:p w:rsidR="00950A7C" w:rsidRDefault="00950A7C" w:rsidP="00A71A1B">
            <w:pPr>
              <w:pStyle w:val="4"/>
              <w:jc w:val="center"/>
            </w:pPr>
          </w:p>
        </w:tc>
        <w:tc>
          <w:tcPr>
            <w:tcW w:w="850"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rPr>
                <w:rFonts w:eastAsiaTheme="minorEastAsia" w:hint="eastAsia"/>
                <w:lang w:eastAsia="zh-CN"/>
              </w:rPr>
            </w:pPr>
            <w:r>
              <w:rPr>
                <w:rFonts w:eastAsiaTheme="minorEastAsia" w:hint="eastAsia"/>
                <w:lang w:eastAsia="zh-CN"/>
              </w:rPr>
              <w:t>1152.9</w:t>
            </w:r>
          </w:p>
        </w:tc>
        <w:tc>
          <w:tcPr>
            <w:tcW w:w="964" w:type="dxa"/>
            <w:vAlign w:val="center"/>
          </w:tcPr>
          <w:p w:rsidR="00950A7C" w:rsidRDefault="00950A7C" w:rsidP="00A71A1B">
            <w:pPr>
              <w:pStyle w:val="4"/>
              <w:jc w:val="center"/>
              <w:rPr>
                <w:rFonts w:eastAsiaTheme="minorEastAsia" w:hint="eastAsia"/>
                <w:lang w:eastAsia="zh-CN"/>
              </w:rPr>
            </w:pPr>
            <w:r>
              <w:rPr>
                <w:rFonts w:eastAsiaTheme="minorEastAsia" w:hint="eastAsia"/>
                <w:lang w:eastAsia="zh-CN"/>
              </w:rPr>
              <w:t>1152.9</w:t>
            </w: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c>
          <w:tcPr>
            <w:tcW w:w="964" w:type="dxa"/>
            <w:vAlign w:val="center"/>
          </w:tcPr>
          <w:p w:rsidR="00950A7C" w:rsidRDefault="00950A7C" w:rsidP="00A71A1B">
            <w:pPr>
              <w:pStyle w:val="4"/>
              <w:jc w:val="center"/>
            </w:pPr>
          </w:p>
        </w:tc>
      </w:tr>
    </w:tbl>
    <w:p w:rsidR="00F366C0" w:rsidRDefault="00F366C0" w:rsidP="00F366C0">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A71A1B" w:rsidRDefault="00A71A1B" w:rsidP="00E74313">
      <w:pPr>
        <w:spacing w:line="500" w:lineRule="exact"/>
        <w:ind w:firstLine="420"/>
        <w:rPr>
          <w:rFonts w:ascii="Times New Roman" w:eastAsia="黑体" w:hAnsi="黑体" w:cs="Times New Roman"/>
          <w:sz w:val="32"/>
          <w:szCs w:val="32"/>
        </w:rPr>
      </w:pPr>
    </w:p>
    <w:p w:rsidR="00A71A1B" w:rsidRDefault="00A71A1B" w:rsidP="00E74313">
      <w:pPr>
        <w:spacing w:line="500" w:lineRule="exact"/>
        <w:ind w:firstLine="420"/>
        <w:rPr>
          <w:rFonts w:ascii="Times New Roman" w:eastAsia="黑体" w:hAnsi="黑体" w:cs="Times New Roman"/>
          <w:sz w:val="32"/>
          <w:szCs w:val="32"/>
        </w:rPr>
      </w:pPr>
    </w:p>
    <w:p w:rsidR="0074339A" w:rsidRDefault="0074339A" w:rsidP="00E74313">
      <w:pPr>
        <w:spacing w:line="500" w:lineRule="exact"/>
        <w:ind w:firstLine="420"/>
        <w:rPr>
          <w:rFonts w:ascii="Times New Roman" w:eastAsia="黑体" w:hAnsi="黑体" w:cs="Times New Roman"/>
          <w:sz w:val="32"/>
          <w:szCs w:val="32"/>
        </w:rPr>
      </w:pPr>
    </w:p>
    <w:p w:rsidR="0074339A" w:rsidRDefault="0074339A" w:rsidP="00E74313">
      <w:pPr>
        <w:spacing w:line="500" w:lineRule="exact"/>
        <w:ind w:firstLine="420"/>
        <w:rPr>
          <w:rFonts w:ascii="Times New Roman" w:eastAsia="黑体" w:hAnsi="黑体" w:cs="Times New Roman"/>
          <w:sz w:val="32"/>
          <w:szCs w:val="32"/>
        </w:rPr>
      </w:pPr>
    </w:p>
    <w:p w:rsidR="0074339A" w:rsidRDefault="0074339A" w:rsidP="00E74313">
      <w:pPr>
        <w:spacing w:line="500" w:lineRule="exact"/>
        <w:ind w:firstLine="420"/>
        <w:rPr>
          <w:rFonts w:ascii="Times New Roman" w:eastAsia="黑体" w:hAnsi="黑体" w:cs="Times New Roman"/>
          <w:sz w:val="32"/>
          <w:szCs w:val="32"/>
        </w:rPr>
      </w:pPr>
    </w:p>
    <w:p w:rsidR="0074339A" w:rsidRDefault="0074339A" w:rsidP="00E74313">
      <w:pPr>
        <w:spacing w:line="500" w:lineRule="exact"/>
        <w:ind w:firstLine="420"/>
        <w:rPr>
          <w:rFonts w:ascii="Times New Roman" w:eastAsia="黑体" w:hAnsi="黑体" w:cs="Times New Roman"/>
          <w:sz w:val="32"/>
          <w:szCs w:val="32"/>
        </w:rPr>
      </w:pPr>
    </w:p>
    <w:p w:rsidR="0074339A" w:rsidRDefault="0074339A" w:rsidP="00E74313">
      <w:pPr>
        <w:spacing w:line="500" w:lineRule="exact"/>
        <w:ind w:firstLine="420"/>
        <w:rPr>
          <w:rFonts w:ascii="Times New Roman" w:eastAsia="黑体" w:hAnsi="黑体" w:cs="Times New Roman"/>
          <w:sz w:val="32"/>
          <w:szCs w:val="32"/>
        </w:rPr>
      </w:pPr>
    </w:p>
    <w:p w:rsidR="0074339A" w:rsidRDefault="0074339A" w:rsidP="00E74313">
      <w:pPr>
        <w:spacing w:line="500" w:lineRule="exact"/>
        <w:ind w:firstLine="420"/>
        <w:rPr>
          <w:rFonts w:ascii="Times New Roman" w:eastAsia="黑体" w:hAnsi="黑体" w:cs="Times New Roman"/>
          <w:sz w:val="32"/>
          <w:szCs w:val="32"/>
        </w:rPr>
      </w:pPr>
    </w:p>
    <w:p w:rsidR="00A71A1B" w:rsidRDefault="00A71A1B" w:rsidP="00353400">
      <w:pPr>
        <w:spacing w:line="500" w:lineRule="exact"/>
        <w:rPr>
          <w:rFonts w:ascii="Times New Roman" w:eastAsia="黑体" w:hAnsi="黑体" w:cs="Times New Roman"/>
          <w:sz w:val="32"/>
          <w:szCs w:val="32"/>
        </w:rPr>
      </w:pPr>
    </w:p>
    <w:p w:rsidR="00F66032" w:rsidRPr="0090563F" w:rsidRDefault="00F66032" w:rsidP="00E74313">
      <w:pPr>
        <w:spacing w:line="500" w:lineRule="exact"/>
        <w:ind w:firstLine="420"/>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rsidR="00F366C0" w:rsidRDefault="00F366C0" w:rsidP="00F366C0">
      <w:pPr>
        <w:spacing w:line="500" w:lineRule="exact"/>
        <w:ind w:firstLine="560"/>
      </w:pPr>
      <w:r>
        <w:rPr>
          <w:rFonts w:eastAsia="方正仿宋_GBK"/>
          <w:color w:val="000000"/>
          <w:sz w:val="28"/>
        </w:rPr>
        <w:t>永清县公安局本级上年末固定资产金额为</w:t>
      </w:r>
      <w:r w:rsidR="005B64BB">
        <w:rPr>
          <w:rFonts w:eastAsia="方正仿宋_GBK" w:hint="eastAsia"/>
          <w:color w:val="000000"/>
          <w:sz w:val="28"/>
        </w:rPr>
        <w:t>16121.87</w:t>
      </w:r>
      <w:r>
        <w:rPr>
          <w:rFonts w:eastAsia="方正仿宋_GBK"/>
          <w:color w:val="000000"/>
          <w:sz w:val="28"/>
        </w:rPr>
        <w:t>万元（详见下表）。本年度</w:t>
      </w:r>
      <w:r w:rsidR="008B7E47">
        <w:rPr>
          <w:rFonts w:eastAsia="方正仿宋_GBK"/>
          <w:color w:val="000000"/>
          <w:sz w:val="28"/>
        </w:rPr>
        <w:t>我单位</w:t>
      </w:r>
      <w:r>
        <w:rPr>
          <w:rFonts w:eastAsia="方正仿宋_GBK"/>
          <w:color w:val="000000"/>
          <w:sz w:val="28"/>
        </w:rPr>
        <w:t>拟购置固定资产总额为</w:t>
      </w:r>
      <w:r w:rsidR="00E15981">
        <w:rPr>
          <w:rFonts w:eastAsia="方正仿宋_GBK" w:hint="eastAsia"/>
          <w:color w:val="000000"/>
          <w:sz w:val="28"/>
        </w:rPr>
        <w:t>66</w:t>
      </w:r>
      <w:r w:rsidR="002D4A6F">
        <w:rPr>
          <w:rFonts w:hint="eastAsia"/>
          <w:color w:val="000000"/>
          <w:sz w:val="28"/>
        </w:rPr>
        <w:t>6</w:t>
      </w:r>
      <w:r w:rsidR="00E15981">
        <w:rPr>
          <w:rFonts w:eastAsia="方正仿宋_GBK" w:hint="eastAsia"/>
          <w:color w:val="000000"/>
          <w:sz w:val="28"/>
        </w:rPr>
        <w:t>.71625</w:t>
      </w:r>
      <w:r>
        <w:rPr>
          <w:rFonts w:eastAsia="方正仿宋_GBK"/>
          <w:color w:val="000000"/>
          <w:sz w:val="28"/>
        </w:rPr>
        <w:t>万元，已按要求列入政府采购预算，详见政府采购预算表。</w:t>
      </w:r>
    </w:p>
    <w:p w:rsidR="00F366C0" w:rsidRDefault="008B7E47" w:rsidP="00F366C0">
      <w:pPr>
        <w:jc w:val="center"/>
      </w:pPr>
      <w:r>
        <w:rPr>
          <w:rFonts w:ascii="方正小标宋_GBK" w:eastAsia="方正小标宋_GBK" w:hAnsi="方正小标宋_GBK" w:cs="方正小标宋_GBK"/>
          <w:color w:val="000000"/>
          <w:sz w:val="36"/>
        </w:rPr>
        <w:t>永清县县直</w:t>
      </w:r>
      <w:r w:rsidR="00F366C0">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66C0" w:rsidTr="00786D7A">
        <w:trPr>
          <w:tblHeader/>
          <w:jc w:val="center"/>
        </w:trPr>
        <w:tc>
          <w:tcPr>
            <w:tcW w:w="7370" w:type="dxa"/>
            <w:tcBorders>
              <w:top w:val="single" w:sz="6" w:space="0" w:color="FFFFFF"/>
              <w:left w:val="single" w:sz="6" w:space="0" w:color="FFFFFF"/>
              <w:right w:val="single" w:sz="6" w:space="0" w:color="FFFFFF"/>
            </w:tcBorders>
            <w:vAlign w:val="center"/>
          </w:tcPr>
          <w:p w:rsidR="00F366C0" w:rsidRPr="00C65612" w:rsidRDefault="008B7E47" w:rsidP="00786D7A">
            <w:pPr>
              <w:pStyle w:val="200"/>
              <w:rPr>
                <w:rFonts w:eastAsiaTheme="minorEastAsia" w:hint="eastAsia"/>
                <w:lang w:eastAsia="zh-CN"/>
              </w:rPr>
            </w:pPr>
            <w:r>
              <w:rPr>
                <w:rFonts w:asciiTheme="minorEastAsia" w:eastAsiaTheme="minorEastAsia" w:hAnsiTheme="minorEastAsia" w:hint="eastAsia"/>
                <w:lang w:eastAsia="zh-CN"/>
              </w:rPr>
              <w:t>编制单位</w:t>
            </w:r>
            <w:r>
              <w:t>：</w:t>
            </w:r>
            <w:r w:rsidR="00F366C0">
              <w:t>永清县公安局</w:t>
            </w:r>
          </w:p>
        </w:tc>
        <w:tc>
          <w:tcPr>
            <w:tcW w:w="5669" w:type="dxa"/>
            <w:gridSpan w:val="2"/>
            <w:tcBorders>
              <w:top w:val="single" w:sz="6" w:space="0" w:color="FFFFFF"/>
              <w:left w:val="single" w:sz="6" w:space="0" w:color="FFFFFF"/>
              <w:right w:val="single" w:sz="6" w:space="0" w:color="FFFFFF"/>
            </w:tcBorders>
            <w:vAlign w:val="center"/>
          </w:tcPr>
          <w:p w:rsidR="00F366C0" w:rsidRDefault="00F366C0" w:rsidP="00786D7A">
            <w:pPr>
              <w:pStyle w:val="22"/>
            </w:pPr>
            <w:r>
              <w:t>截止时间：2022</w:t>
            </w:r>
            <w:r w:rsidR="008B7E47">
              <w:rPr>
                <w:rFonts w:asciiTheme="minorEastAsia" w:eastAsiaTheme="minorEastAsia" w:hAnsiTheme="minorEastAsia" w:hint="eastAsia"/>
                <w:lang w:eastAsia="zh-CN"/>
              </w:rPr>
              <w:t>年</w:t>
            </w:r>
            <w:r>
              <w:t>12</w:t>
            </w:r>
            <w:r w:rsidR="008B7E47">
              <w:rPr>
                <w:rFonts w:asciiTheme="minorEastAsia" w:eastAsiaTheme="minorEastAsia" w:hAnsiTheme="minorEastAsia" w:hint="eastAsia"/>
                <w:lang w:eastAsia="zh-CN"/>
              </w:rPr>
              <w:t>月</w:t>
            </w:r>
            <w:r>
              <w:t>31</w:t>
            </w:r>
            <w:r w:rsidR="008B7E47">
              <w:t>日</w:t>
            </w:r>
          </w:p>
        </w:tc>
      </w:tr>
      <w:tr w:rsidR="00F366C0" w:rsidTr="00786D7A">
        <w:trPr>
          <w:tblHeader/>
          <w:jc w:val="center"/>
        </w:trPr>
        <w:tc>
          <w:tcPr>
            <w:tcW w:w="7370" w:type="dxa"/>
            <w:vAlign w:val="center"/>
          </w:tcPr>
          <w:p w:rsidR="00F366C0" w:rsidRDefault="00F366C0" w:rsidP="00786D7A">
            <w:pPr>
              <w:pStyle w:val="11"/>
            </w:pPr>
            <w:r>
              <w:t>项   目</w:t>
            </w:r>
          </w:p>
        </w:tc>
        <w:tc>
          <w:tcPr>
            <w:tcW w:w="2835" w:type="dxa"/>
            <w:vAlign w:val="center"/>
          </w:tcPr>
          <w:p w:rsidR="00F366C0" w:rsidRDefault="00F366C0" w:rsidP="00786D7A">
            <w:pPr>
              <w:pStyle w:val="11"/>
            </w:pPr>
            <w:r>
              <w:t>数量</w:t>
            </w:r>
          </w:p>
        </w:tc>
        <w:tc>
          <w:tcPr>
            <w:tcW w:w="2835" w:type="dxa"/>
            <w:vAlign w:val="center"/>
          </w:tcPr>
          <w:p w:rsidR="00F366C0" w:rsidRDefault="00F366C0" w:rsidP="00786D7A">
            <w:pPr>
              <w:pStyle w:val="11"/>
            </w:pPr>
            <w:r>
              <w:t>价值（金额单位：万元）</w:t>
            </w:r>
          </w:p>
        </w:tc>
      </w:tr>
      <w:tr w:rsidR="00F366C0" w:rsidTr="00786D7A">
        <w:trPr>
          <w:jc w:val="center"/>
        </w:trPr>
        <w:tc>
          <w:tcPr>
            <w:tcW w:w="7370" w:type="dxa"/>
            <w:vAlign w:val="center"/>
          </w:tcPr>
          <w:p w:rsidR="00F366C0" w:rsidRDefault="00562489" w:rsidP="00786D7A">
            <w:pPr>
              <w:pStyle w:val="21"/>
            </w:pPr>
            <w:r>
              <w:t>资产总额</w:t>
            </w:r>
          </w:p>
        </w:tc>
        <w:tc>
          <w:tcPr>
            <w:tcW w:w="2835" w:type="dxa"/>
            <w:vAlign w:val="center"/>
          </w:tcPr>
          <w:p w:rsidR="00F366C0" w:rsidRDefault="00F366C0" w:rsidP="00786D7A">
            <w:pPr>
              <w:pStyle w:val="3"/>
            </w:pPr>
          </w:p>
        </w:tc>
        <w:tc>
          <w:tcPr>
            <w:tcW w:w="2835" w:type="dxa"/>
            <w:vAlign w:val="center"/>
          </w:tcPr>
          <w:p w:rsidR="00F366C0" w:rsidRDefault="00562489" w:rsidP="00786D7A">
            <w:pPr>
              <w:pStyle w:val="4"/>
              <w:rPr>
                <w:lang w:eastAsia="zh-CN"/>
              </w:rPr>
            </w:pPr>
            <w:r>
              <w:rPr>
                <w:rFonts w:hint="eastAsia"/>
                <w:lang w:eastAsia="zh-CN"/>
              </w:rPr>
              <w:t>16121.87</w:t>
            </w:r>
          </w:p>
        </w:tc>
      </w:tr>
      <w:tr w:rsidR="00562489" w:rsidTr="00786D7A">
        <w:trPr>
          <w:jc w:val="center"/>
        </w:trPr>
        <w:tc>
          <w:tcPr>
            <w:tcW w:w="7370" w:type="dxa"/>
            <w:vAlign w:val="center"/>
          </w:tcPr>
          <w:p w:rsidR="00562489" w:rsidRDefault="00562489" w:rsidP="00786D7A">
            <w:pPr>
              <w:pStyle w:val="21"/>
              <w:rPr>
                <w:lang w:eastAsia="zh-CN"/>
              </w:rPr>
            </w:pPr>
            <w:r>
              <w:rPr>
                <w:rFonts w:hint="eastAsia"/>
                <w:lang w:eastAsia="zh-CN"/>
              </w:rPr>
              <w:t>1、房屋（平方米）</w:t>
            </w:r>
          </w:p>
        </w:tc>
        <w:tc>
          <w:tcPr>
            <w:tcW w:w="2835" w:type="dxa"/>
            <w:vAlign w:val="center"/>
          </w:tcPr>
          <w:p w:rsidR="00562489" w:rsidRDefault="006C3D38" w:rsidP="00786D7A">
            <w:pPr>
              <w:pStyle w:val="3"/>
              <w:rPr>
                <w:lang w:eastAsia="zh-CN"/>
              </w:rPr>
            </w:pPr>
            <w:r>
              <w:rPr>
                <w:rFonts w:hint="eastAsia"/>
                <w:lang w:eastAsia="zh-CN"/>
              </w:rPr>
              <w:t>11789</w:t>
            </w:r>
          </w:p>
        </w:tc>
        <w:tc>
          <w:tcPr>
            <w:tcW w:w="2835" w:type="dxa"/>
            <w:vAlign w:val="center"/>
          </w:tcPr>
          <w:p w:rsidR="00562489" w:rsidRDefault="00562489" w:rsidP="00786D7A">
            <w:pPr>
              <w:pStyle w:val="4"/>
              <w:rPr>
                <w:lang w:eastAsia="zh-CN"/>
              </w:rPr>
            </w:pPr>
            <w:r>
              <w:rPr>
                <w:rFonts w:hint="eastAsia"/>
                <w:lang w:eastAsia="zh-CN"/>
              </w:rPr>
              <w:t>1202</w:t>
            </w:r>
          </w:p>
        </w:tc>
      </w:tr>
      <w:tr w:rsidR="00562489" w:rsidTr="00786D7A">
        <w:trPr>
          <w:jc w:val="center"/>
        </w:trPr>
        <w:tc>
          <w:tcPr>
            <w:tcW w:w="7370" w:type="dxa"/>
            <w:vAlign w:val="center"/>
          </w:tcPr>
          <w:p w:rsidR="00562489" w:rsidRDefault="00562489" w:rsidP="00786D7A">
            <w:pPr>
              <w:pStyle w:val="21"/>
            </w:pPr>
            <w:r>
              <w:t>其中：办公用房（平方米）</w:t>
            </w:r>
          </w:p>
        </w:tc>
        <w:tc>
          <w:tcPr>
            <w:tcW w:w="2835" w:type="dxa"/>
            <w:vAlign w:val="center"/>
          </w:tcPr>
          <w:p w:rsidR="00562489" w:rsidRDefault="006C3D38" w:rsidP="00786D7A">
            <w:pPr>
              <w:pStyle w:val="3"/>
              <w:rPr>
                <w:lang w:eastAsia="zh-CN"/>
              </w:rPr>
            </w:pPr>
            <w:r>
              <w:rPr>
                <w:rFonts w:hint="eastAsia"/>
                <w:lang w:eastAsia="zh-CN"/>
              </w:rPr>
              <w:t>11789</w:t>
            </w:r>
          </w:p>
        </w:tc>
        <w:tc>
          <w:tcPr>
            <w:tcW w:w="2835" w:type="dxa"/>
            <w:vAlign w:val="center"/>
          </w:tcPr>
          <w:p w:rsidR="00562489" w:rsidRDefault="00562489" w:rsidP="00786D7A">
            <w:pPr>
              <w:pStyle w:val="4"/>
              <w:rPr>
                <w:lang w:eastAsia="zh-CN"/>
              </w:rPr>
            </w:pPr>
            <w:r>
              <w:rPr>
                <w:rFonts w:hint="eastAsia"/>
                <w:lang w:eastAsia="zh-CN"/>
              </w:rPr>
              <w:t>1202</w:t>
            </w:r>
          </w:p>
        </w:tc>
      </w:tr>
      <w:tr w:rsidR="00562489" w:rsidTr="00786D7A">
        <w:trPr>
          <w:jc w:val="center"/>
        </w:trPr>
        <w:tc>
          <w:tcPr>
            <w:tcW w:w="7370" w:type="dxa"/>
            <w:vAlign w:val="center"/>
          </w:tcPr>
          <w:p w:rsidR="00562489" w:rsidRDefault="00562489" w:rsidP="00786D7A">
            <w:pPr>
              <w:pStyle w:val="21"/>
              <w:rPr>
                <w:lang w:eastAsia="zh-CN"/>
              </w:rPr>
            </w:pPr>
            <w:r>
              <w:rPr>
                <w:rFonts w:hint="eastAsia"/>
                <w:lang w:eastAsia="zh-CN"/>
              </w:rPr>
              <w:t>2、车辆（台、辆）</w:t>
            </w:r>
          </w:p>
        </w:tc>
        <w:tc>
          <w:tcPr>
            <w:tcW w:w="2835" w:type="dxa"/>
            <w:vAlign w:val="center"/>
          </w:tcPr>
          <w:p w:rsidR="00562489" w:rsidRDefault="00562489" w:rsidP="00786D7A">
            <w:pPr>
              <w:pStyle w:val="3"/>
              <w:rPr>
                <w:lang w:eastAsia="zh-CN"/>
              </w:rPr>
            </w:pPr>
            <w:r>
              <w:rPr>
                <w:rFonts w:hint="eastAsia"/>
                <w:lang w:eastAsia="zh-CN"/>
              </w:rPr>
              <w:t>135</w:t>
            </w:r>
          </w:p>
        </w:tc>
        <w:tc>
          <w:tcPr>
            <w:tcW w:w="2835" w:type="dxa"/>
            <w:vAlign w:val="center"/>
          </w:tcPr>
          <w:p w:rsidR="00562489" w:rsidRDefault="00562489" w:rsidP="00786D7A">
            <w:pPr>
              <w:pStyle w:val="4"/>
              <w:rPr>
                <w:lang w:eastAsia="zh-CN"/>
              </w:rPr>
            </w:pPr>
            <w:r>
              <w:rPr>
                <w:rFonts w:hint="eastAsia"/>
                <w:lang w:eastAsia="zh-CN"/>
              </w:rPr>
              <w:t>1554.06</w:t>
            </w:r>
          </w:p>
        </w:tc>
      </w:tr>
      <w:tr w:rsidR="00562489" w:rsidTr="00786D7A">
        <w:trPr>
          <w:jc w:val="center"/>
        </w:trPr>
        <w:tc>
          <w:tcPr>
            <w:tcW w:w="7370" w:type="dxa"/>
            <w:vAlign w:val="center"/>
          </w:tcPr>
          <w:p w:rsidR="00562489" w:rsidRDefault="00562489" w:rsidP="00786D7A">
            <w:pPr>
              <w:pStyle w:val="21"/>
              <w:rPr>
                <w:lang w:eastAsia="zh-CN"/>
              </w:rPr>
            </w:pPr>
            <w:r>
              <w:rPr>
                <w:rFonts w:hint="eastAsia"/>
                <w:lang w:eastAsia="zh-CN"/>
              </w:rPr>
              <w:t>3、单价在20万以上的设备</w:t>
            </w:r>
          </w:p>
        </w:tc>
        <w:tc>
          <w:tcPr>
            <w:tcW w:w="2835" w:type="dxa"/>
            <w:vAlign w:val="center"/>
          </w:tcPr>
          <w:p w:rsidR="00562489" w:rsidRDefault="00562489" w:rsidP="00786D7A">
            <w:pPr>
              <w:pStyle w:val="3"/>
              <w:rPr>
                <w:lang w:eastAsia="zh-CN"/>
              </w:rPr>
            </w:pPr>
            <w:r>
              <w:rPr>
                <w:rFonts w:hint="eastAsia"/>
                <w:lang w:eastAsia="zh-CN"/>
              </w:rPr>
              <w:t>86</w:t>
            </w:r>
          </w:p>
        </w:tc>
        <w:tc>
          <w:tcPr>
            <w:tcW w:w="2835" w:type="dxa"/>
            <w:vAlign w:val="center"/>
          </w:tcPr>
          <w:p w:rsidR="00562489" w:rsidRDefault="00562489" w:rsidP="00786D7A">
            <w:pPr>
              <w:pStyle w:val="4"/>
              <w:rPr>
                <w:lang w:eastAsia="zh-CN"/>
              </w:rPr>
            </w:pPr>
            <w:r>
              <w:rPr>
                <w:rFonts w:hint="eastAsia"/>
                <w:lang w:eastAsia="zh-CN"/>
              </w:rPr>
              <w:t>7623.57</w:t>
            </w:r>
          </w:p>
        </w:tc>
      </w:tr>
      <w:tr w:rsidR="00562489" w:rsidTr="00786D7A">
        <w:trPr>
          <w:jc w:val="center"/>
        </w:trPr>
        <w:tc>
          <w:tcPr>
            <w:tcW w:w="7370" w:type="dxa"/>
            <w:vAlign w:val="center"/>
          </w:tcPr>
          <w:p w:rsidR="00562489" w:rsidRDefault="00562489" w:rsidP="00786D7A">
            <w:pPr>
              <w:pStyle w:val="21"/>
              <w:rPr>
                <w:lang w:eastAsia="zh-CN"/>
              </w:rPr>
            </w:pPr>
            <w:r>
              <w:rPr>
                <w:rFonts w:hint="eastAsia"/>
                <w:lang w:eastAsia="zh-CN"/>
              </w:rPr>
              <w:t>4、其他固定资产</w:t>
            </w:r>
          </w:p>
        </w:tc>
        <w:tc>
          <w:tcPr>
            <w:tcW w:w="2835" w:type="dxa"/>
            <w:vAlign w:val="center"/>
          </w:tcPr>
          <w:p w:rsidR="00562489" w:rsidRDefault="00562489" w:rsidP="00786D7A">
            <w:pPr>
              <w:pStyle w:val="3"/>
              <w:rPr>
                <w:lang w:eastAsia="zh-CN"/>
              </w:rPr>
            </w:pPr>
            <w:r>
              <w:rPr>
                <w:rFonts w:hint="eastAsia"/>
                <w:lang w:eastAsia="zh-CN"/>
              </w:rPr>
              <w:t>9973</w:t>
            </w:r>
          </w:p>
        </w:tc>
        <w:tc>
          <w:tcPr>
            <w:tcW w:w="2835" w:type="dxa"/>
            <w:vAlign w:val="center"/>
          </w:tcPr>
          <w:p w:rsidR="00562489" w:rsidRDefault="00562489" w:rsidP="00786D7A">
            <w:pPr>
              <w:pStyle w:val="4"/>
              <w:rPr>
                <w:lang w:eastAsia="zh-CN"/>
              </w:rPr>
            </w:pPr>
            <w:r>
              <w:rPr>
                <w:rFonts w:hint="eastAsia"/>
                <w:lang w:eastAsia="zh-CN"/>
              </w:rPr>
              <w:t>5742.24</w:t>
            </w:r>
          </w:p>
        </w:tc>
      </w:tr>
    </w:tbl>
    <w:p w:rsidR="00A71A1B" w:rsidRDefault="00A71A1B" w:rsidP="005B64BB">
      <w:pPr>
        <w:autoSpaceDE w:val="0"/>
        <w:autoSpaceDN w:val="0"/>
        <w:adjustRightInd w:val="0"/>
        <w:spacing w:line="584" w:lineRule="exact"/>
        <w:ind w:firstLineChars="200" w:firstLine="420"/>
        <w:jc w:val="left"/>
        <w:rPr>
          <w:rFonts w:ascii="方正书宋_GBK" w:eastAsia="方正书宋_GBK" w:hAnsi="方正书宋_GBK" w:cs="方正书宋_GBK"/>
          <w:color w:val="000000"/>
        </w:rPr>
      </w:pPr>
    </w:p>
    <w:p w:rsidR="005B64BB" w:rsidRDefault="005B64BB" w:rsidP="005B64BB">
      <w:pPr>
        <w:autoSpaceDE w:val="0"/>
        <w:autoSpaceDN w:val="0"/>
        <w:adjustRightInd w:val="0"/>
        <w:spacing w:line="584" w:lineRule="exact"/>
        <w:ind w:firstLineChars="200" w:firstLine="420"/>
        <w:jc w:val="left"/>
        <w:rPr>
          <w:rFonts w:ascii="方正书宋_GBK" w:eastAsia="方正书宋_GBK" w:hAnsi="方正书宋_GBK" w:cs="方正书宋_GBK"/>
          <w:color w:val="000000"/>
        </w:rPr>
      </w:pPr>
    </w:p>
    <w:p w:rsidR="005B64BB" w:rsidRDefault="005B64BB" w:rsidP="005B64BB">
      <w:pPr>
        <w:autoSpaceDE w:val="0"/>
        <w:autoSpaceDN w:val="0"/>
        <w:adjustRightInd w:val="0"/>
        <w:spacing w:line="584" w:lineRule="exact"/>
        <w:ind w:firstLineChars="200" w:firstLine="420"/>
        <w:jc w:val="left"/>
        <w:rPr>
          <w:rFonts w:ascii="方正书宋_GBK" w:eastAsia="方正书宋_GBK" w:hAnsi="方正书宋_GBK" w:cs="方正书宋_GBK"/>
          <w:color w:val="000000"/>
        </w:rPr>
      </w:pPr>
    </w:p>
    <w:p w:rsidR="005B64BB" w:rsidRDefault="005B64BB" w:rsidP="00353400">
      <w:pPr>
        <w:autoSpaceDE w:val="0"/>
        <w:autoSpaceDN w:val="0"/>
        <w:adjustRightInd w:val="0"/>
        <w:spacing w:line="584" w:lineRule="exact"/>
        <w:jc w:val="left"/>
        <w:rPr>
          <w:rFonts w:ascii="Times New Roman" w:eastAsia="黑体" w:hAnsi="黑体" w:cs="Times New Roman"/>
          <w:sz w:val="32"/>
          <w:szCs w:val="32"/>
        </w:r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八、名词解释</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t>1、一般公共预算拨款收入：</w:t>
      </w:r>
      <w:r w:rsidRPr="00F366C0">
        <w:rPr>
          <w:rFonts w:asciiTheme="minorEastAsia" w:hAnsiTheme="minorEastAsia" w:cs="Times New Roman"/>
          <w:sz w:val="28"/>
          <w:szCs w:val="28"/>
        </w:rPr>
        <w:t>指</w:t>
      </w:r>
      <w:r w:rsidR="006D0030" w:rsidRPr="00F366C0">
        <w:rPr>
          <w:rFonts w:asciiTheme="minorEastAsia" w:hAnsiTheme="minorEastAsia" w:cs="Times New Roman" w:hint="eastAsia"/>
          <w:sz w:val="28"/>
          <w:szCs w:val="28"/>
        </w:rPr>
        <w:t>县级</w:t>
      </w:r>
      <w:r w:rsidRPr="00F366C0">
        <w:rPr>
          <w:rFonts w:asciiTheme="minorEastAsia" w:hAnsiTheme="minorEastAsia" w:cs="Times New Roman"/>
          <w:sz w:val="28"/>
          <w:szCs w:val="28"/>
        </w:rPr>
        <w:t>财政当年拨付的资金。</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lastRenderedPageBreak/>
        <w:t>2、事业收入：</w:t>
      </w:r>
      <w:r w:rsidRPr="00F366C0">
        <w:rPr>
          <w:rFonts w:asciiTheme="minorEastAsia" w:hAnsiTheme="minorEastAsia" w:cs="Times New Roman"/>
          <w:sz w:val="28"/>
          <w:szCs w:val="28"/>
        </w:rPr>
        <w:t>指事业单位开展专业业务活动及辅助活动所取得的收入。</w:t>
      </w:r>
    </w:p>
    <w:p w:rsidR="00590ECE" w:rsidRPr="00F366C0" w:rsidRDefault="00590ECE" w:rsidP="00F366C0">
      <w:pPr>
        <w:tabs>
          <w:tab w:val="left" w:pos="11490"/>
        </w:tabs>
        <w:spacing w:line="584" w:lineRule="exact"/>
        <w:ind w:firstLineChars="200" w:firstLine="562"/>
        <w:rPr>
          <w:rFonts w:asciiTheme="minorEastAsia" w:hAnsiTheme="minorEastAsia" w:cs="Times New Roman"/>
          <w:b/>
          <w:sz w:val="28"/>
          <w:szCs w:val="28"/>
        </w:rPr>
      </w:pPr>
      <w:r w:rsidRPr="00F366C0">
        <w:rPr>
          <w:rFonts w:asciiTheme="minorEastAsia" w:hAnsiTheme="minorEastAsia" w:cs="Times New Roman"/>
          <w:b/>
          <w:sz w:val="28"/>
          <w:szCs w:val="28"/>
        </w:rPr>
        <w:t>3、其他收入：</w:t>
      </w:r>
      <w:r w:rsidR="001F7873" w:rsidRPr="00F366C0">
        <w:rPr>
          <w:rFonts w:asciiTheme="minorEastAsia" w:hAnsiTheme="minorEastAsia" w:cs="Times New Roman"/>
          <w:sz w:val="28"/>
          <w:szCs w:val="28"/>
        </w:rPr>
        <w:t>指除</w:t>
      </w:r>
      <w:r w:rsidRPr="00F366C0">
        <w:rPr>
          <w:rFonts w:asciiTheme="minorEastAsia" w:hAnsiTheme="minorEastAsia" w:cs="Times New Roman"/>
          <w:sz w:val="28"/>
          <w:szCs w:val="28"/>
        </w:rPr>
        <w:t>“</w:t>
      </w:r>
      <w:r w:rsidR="001F7873" w:rsidRPr="00F366C0">
        <w:rPr>
          <w:rFonts w:asciiTheme="minorEastAsia" w:hAnsiTheme="minorEastAsia" w:cs="Times New Roman"/>
          <w:sz w:val="28"/>
          <w:szCs w:val="28"/>
        </w:rPr>
        <w:t>一般公共预算</w:t>
      </w:r>
      <w:r w:rsidRPr="00F366C0">
        <w:rPr>
          <w:rFonts w:asciiTheme="minorEastAsia" w:hAnsiTheme="minorEastAsia" w:cs="Times New Roman"/>
          <w:sz w:val="28"/>
          <w:szCs w:val="28"/>
        </w:rPr>
        <w:t>拨款收入”、“事业收入”等以外的收入。主要是按规定动用的租房收入、存款利息收入等。</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t>4、基本支出：</w:t>
      </w:r>
      <w:r w:rsidRPr="00F366C0">
        <w:rPr>
          <w:rFonts w:asciiTheme="minorEastAsia" w:hAnsiTheme="minorEastAsia" w:cs="Times New Roman"/>
          <w:sz w:val="28"/>
          <w:szCs w:val="28"/>
        </w:rPr>
        <w:t>指为保障机构正常运转、完成日常工作任务而发生的人员支出和公用支出。</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t>5、项目支出：</w:t>
      </w:r>
      <w:r w:rsidRPr="00F366C0">
        <w:rPr>
          <w:rFonts w:asciiTheme="minorEastAsia" w:hAnsiTheme="minorEastAsia" w:cs="Times New Roman"/>
          <w:sz w:val="28"/>
          <w:szCs w:val="28"/>
        </w:rPr>
        <w:t>指在基本支出之外为完成特定行政任务和事业发展目标所发生的支出。</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t>6、上缴上级支出：</w:t>
      </w:r>
      <w:r w:rsidRPr="00F366C0">
        <w:rPr>
          <w:rFonts w:asciiTheme="minorEastAsia" w:hAnsiTheme="minorEastAsia" w:cs="Times New Roman"/>
          <w:sz w:val="28"/>
          <w:szCs w:val="28"/>
        </w:rPr>
        <w:t>指下级单位上缴上级的支出。</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t>7、“三公”经费：</w:t>
      </w:r>
      <w:r w:rsidRPr="00F366C0">
        <w:rPr>
          <w:rFonts w:asciiTheme="minorEastAsia" w:hAnsiTheme="minorEastAsia" w:cs="Times New Roman"/>
          <w:sz w:val="28"/>
          <w:szCs w:val="28"/>
        </w:rPr>
        <w:t>纳入</w:t>
      </w:r>
      <w:r w:rsidR="006D0030" w:rsidRPr="00F366C0">
        <w:rPr>
          <w:rFonts w:asciiTheme="minorEastAsia" w:hAnsiTheme="minorEastAsia" w:cs="Times New Roman" w:hint="eastAsia"/>
          <w:sz w:val="28"/>
          <w:szCs w:val="28"/>
        </w:rPr>
        <w:t>县级</w:t>
      </w:r>
      <w:r w:rsidRPr="00F366C0">
        <w:rPr>
          <w:rFonts w:asciiTheme="minorEastAsia" w:hAnsiTheme="minorEastAsia" w:cs="Times New Roman"/>
          <w:sz w:val="28"/>
          <w:szCs w:val="28"/>
        </w:rPr>
        <w:t>财政预算管理的“三公”经费，</w:t>
      </w:r>
      <w:r w:rsidR="00437296" w:rsidRPr="00F366C0">
        <w:rPr>
          <w:rFonts w:asciiTheme="minorEastAsia" w:hAnsiTheme="minorEastAsia" w:cs="Times New Roman"/>
          <w:sz w:val="28"/>
          <w:szCs w:val="28"/>
        </w:rPr>
        <w:t>是指</w:t>
      </w:r>
      <w:r w:rsidR="006D0030" w:rsidRPr="00F366C0">
        <w:rPr>
          <w:rFonts w:asciiTheme="minorEastAsia" w:hAnsiTheme="minorEastAsia" w:cs="Times New Roman" w:hint="eastAsia"/>
          <w:sz w:val="28"/>
          <w:szCs w:val="28"/>
        </w:rPr>
        <w:t>县级</w:t>
      </w:r>
      <w:r w:rsidR="00437296" w:rsidRPr="00F366C0">
        <w:rPr>
          <w:rFonts w:asciiTheme="minorEastAsia" w:hAnsiTheme="minorEastAsia" w:cs="Times New Roman"/>
          <w:sz w:val="28"/>
          <w:szCs w:val="28"/>
        </w:rPr>
        <w:t>部门用财政拨款安排的因公出国（境）费、公务用车购置及运维</w:t>
      </w:r>
      <w:r w:rsidRPr="00F366C0">
        <w:rPr>
          <w:rFonts w:asciiTheme="minorEastAsia" w:hAnsiTheme="minorEastAsia" w:cs="Times New Roman"/>
          <w:sz w:val="28"/>
          <w:szCs w:val="28"/>
        </w:rPr>
        <w:t>费和公务接待费。其中，因公出国（境）费反映单位公务出国（境）的</w:t>
      </w:r>
      <w:r w:rsidR="00437296" w:rsidRPr="00F366C0">
        <w:rPr>
          <w:rFonts w:asciiTheme="minorEastAsia" w:hAnsiTheme="minorEastAsia" w:cs="Times New Roman"/>
          <w:sz w:val="28"/>
          <w:szCs w:val="28"/>
        </w:rPr>
        <w:t>住宿费、旅费、伙食补助费、杂费、培训费等支出；公务用车购置及运维</w:t>
      </w:r>
      <w:r w:rsidRPr="00F366C0">
        <w:rPr>
          <w:rFonts w:asciiTheme="minorEastAsia" w:hAnsiTheme="minorEastAsia" w:cs="Times New Roman"/>
          <w:sz w:val="28"/>
          <w:szCs w:val="28"/>
        </w:rPr>
        <w:t>费反映单位公务用车购置费及租用费、燃料费、维修费、过路过桥费、保险费、安全奖励费用等支出；公务接待费反映单位按规定开支的各类公务接待（含外宾接待）支出。</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t>8、机关运行费：</w:t>
      </w:r>
      <w:r w:rsidRPr="00F366C0">
        <w:rPr>
          <w:rFonts w:asciiTheme="minorEastAsia" w:hAnsiTheme="minorEastAsia" w:cs="Times New Roman"/>
          <w:sz w:val="28"/>
          <w:szCs w:val="28"/>
        </w:rPr>
        <w:t>为保障</w:t>
      </w:r>
      <w:r w:rsidR="00AD5259" w:rsidRPr="00F366C0">
        <w:rPr>
          <w:rFonts w:asciiTheme="minorEastAsia" w:hAnsiTheme="minorEastAsia" w:cs="Times New Roman"/>
          <w:sz w:val="28"/>
          <w:szCs w:val="28"/>
        </w:rPr>
        <w:t>全部单位</w:t>
      </w:r>
      <w:r w:rsidRPr="00F366C0">
        <w:rPr>
          <w:rFonts w:asciiTheme="minorEastAsia" w:hAnsiTheme="minorEastAsia" w:cs="Times New Roman"/>
          <w:sz w:val="28"/>
          <w:szCs w:val="28"/>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90ECE" w:rsidRPr="00F366C0" w:rsidRDefault="00590ECE" w:rsidP="00F366C0">
      <w:pPr>
        <w:tabs>
          <w:tab w:val="left" w:pos="11490"/>
        </w:tabs>
        <w:spacing w:line="584" w:lineRule="exact"/>
        <w:ind w:firstLineChars="200" w:firstLine="562"/>
        <w:rPr>
          <w:rFonts w:asciiTheme="minorEastAsia" w:hAnsiTheme="minorEastAsia" w:cs="Times New Roman"/>
          <w:sz w:val="28"/>
          <w:szCs w:val="28"/>
        </w:rPr>
      </w:pPr>
      <w:r w:rsidRPr="00F366C0">
        <w:rPr>
          <w:rFonts w:asciiTheme="minorEastAsia" w:hAnsiTheme="minorEastAsia" w:cs="Times New Roman"/>
          <w:b/>
          <w:sz w:val="28"/>
          <w:szCs w:val="28"/>
        </w:rPr>
        <w:t>9、上年结转：</w:t>
      </w:r>
      <w:r w:rsidRPr="00F366C0">
        <w:rPr>
          <w:rFonts w:asciiTheme="minorEastAsia" w:hAnsiTheme="minorEastAsia" w:cs="Times New Roman"/>
          <w:sz w:val="28"/>
          <w:szCs w:val="28"/>
        </w:rPr>
        <w:t>指以前年度尚未完成、结转到本年仍按原规定用途继续使用的资金。</w:t>
      </w:r>
    </w:p>
    <w:p w:rsidR="00590ECE" w:rsidRPr="00F366C0" w:rsidRDefault="00590ECE" w:rsidP="00F366C0">
      <w:pPr>
        <w:tabs>
          <w:tab w:val="left" w:pos="11490"/>
        </w:tabs>
        <w:spacing w:line="584" w:lineRule="exact"/>
        <w:ind w:firstLineChars="200" w:firstLine="562"/>
        <w:rPr>
          <w:rFonts w:ascii="Times New Roman" w:eastAsia="仿宋_GB2312" w:hAnsi="Times New Roman" w:cs="Times New Roman"/>
          <w:sz w:val="28"/>
          <w:szCs w:val="28"/>
        </w:rPr>
      </w:pPr>
      <w:r w:rsidRPr="00F366C0">
        <w:rPr>
          <w:rFonts w:asciiTheme="minorEastAsia" w:hAnsiTheme="minorEastAsia" w:cs="Times New Roman"/>
          <w:b/>
          <w:sz w:val="28"/>
          <w:szCs w:val="28"/>
        </w:rPr>
        <w:lastRenderedPageBreak/>
        <w:t>10、事业单位经营支出：</w:t>
      </w:r>
      <w:r w:rsidRPr="00F366C0">
        <w:rPr>
          <w:rFonts w:asciiTheme="minorEastAsia" w:hAnsiTheme="minorEastAsia" w:cs="Times New Roman"/>
          <w:sz w:val="28"/>
          <w:szCs w:val="28"/>
        </w:rPr>
        <w:t>指事业单位在专业业务活动及其辅助活动之外开展非独立核算经营活动发生的支出</w:t>
      </w:r>
      <w:r w:rsidRPr="00F366C0">
        <w:rPr>
          <w:rFonts w:ascii="Times New Roman" w:eastAsia="仿宋_GB2312" w:hAnsi="Times New Roman" w:cs="Times New Roman"/>
          <w:sz w:val="28"/>
          <w:szCs w:val="28"/>
        </w:rPr>
        <w:t>。</w:t>
      </w:r>
    </w:p>
    <w:p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rsidR="00CC75B0" w:rsidRPr="00F366C0" w:rsidRDefault="00CC75B0" w:rsidP="00F366C0">
      <w:pPr>
        <w:spacing w:line="584" w:lineRule="exact"/>
        <w:ind w:firstLineChars="200" w:firstLine="560"/>
        <w:rPr>
          <w:rFonts w:asciiTheme="minorEastAsia" w:hAnsiTheme="minorEastAsia" w:cs="Times New Roman"/>
          <w:sz w:val="28"/>
          <w:szCs w:val="28"/>
        </w:rPr>
      </w:pPr>
      <w:r w:rsidRPr="00F366C0">
        <w:rPr>
          <w:rFonts w:asciiTheme="minorEastAsia" w:hAnsiTheme="minorEastAsia" w:cs="Times New Roman"/>
          <w:sz w:val="28"/>
          <w:szCs w:val="28"/>
        </w:rPr>
        <w:t>我</w:t>
      </w:r>
      <w:r w:rsidR="009F7FD8">
        <w:rPr>
          <w:rFonts w:asciiTheme="minorEastAsia" w:hAnsiTheme="minorEastAsia" w:cs="Times New Roman" w:hint="eastAsia"/>
          <w:sz w:val="28"/>
          <w:szCs w:val="28"/>
        </w:rPr>
        <w:t>单位</w:t>
      </w:r>
      <w:r w:rsidRPr="00F366C0">
        <w:rPr>
          <w:rFonts w:asciiTheme="minorEastAsia" w:hAnsiTheme="minorEastAsia" w:cs="Times New Roman"/>
          <w:sz w:val="28"/>
          <w:szCs w:val="28"/>
        </w:rPr>
        <w:t>无其他需要说明的事项。</w:t>
      </w:r>
    </w:p>
    <w:p w:rsidR="007B49AA" w:rsidRPr="00F366C0" w:rsidRDefault="007B49AA" w:rsidP="00F366C0">
      <w:pPr>
        <w:spacing w:line="584" w:lineRule="exact"/>
        <w:ind w:firstLineChars="200" w:firstLine="560"/>
        <w:rPr>
          <w:rFonts w:ascii="Times New Roman" w:eastAsia="仿宋_GB2312" w:hAnsi="Times New Roman" w:cs="Times New Roman"/>
          <w:sz w:val="28"/>
          <w:szCs w:val="28"/>
        </w:rPr>
      </w:pPr>
    </w:p>
    <w:p w:rsidR="00923F0E" w:rsidRPr="0090563F" w:rsidRDefault="00923F0E" w:rsidP="0090563F">
      <w:pPr>
        <w:spacing w:line="584" w:lineRule="exact"/>
        <w:ind w:firstLineChars="200" w:firstLine="643"/>
        <w:rPr>
          <w:rFonts w:ascii="Times New Roman" w:eastAsia="仿宋_GB2312" w:hAnsi="Times New Roman" w:cs="Times New Roman"/>
          <w:b/>
          <w:color w:val="FF0000"/>
          <w:sz w:val="32"/>
          <w:szCs w:val="32"/>
        </w:rPr>
      </w:pPr>
    </w:p>
    <w:sectPr w:rsidR="00923F0E" w:rsidRPr="0090563F" w:rsidSect="00265318">
      <w:footerReference w:type="default" r:id="rId8"/>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F41" w:rsidRDefault="00576F41" w:rsidP="007013C8">
      <w:r>
        <w:separator/>
      </w:r>
    </w:p>
  </w:endnote>
  <w:endnote w:type="continuationSeparator" w:id="1">
    <w:p w:rsidR="00576F41" w:rsidRDefault="00576F41" w:rsidP="00701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D21684" w:rsidRDefault="00D21684">
        <w:pPr>
          <w:pStyle w:val="a4"/>
          <w:jc w:val="center"/>
        </w:pPr>
        <w:r>
          <w:rPr>
            <w:rFonts w:hint="eastAsia"/>
          </w:rPr>
          <w:t>-</w:t>
        </w:r>
        <w:r w:rsidR="00CC0B63" w:rsidRPr="00CC0B63">
          <w:fldChar w:fldCharType="begin"/>
        </w:r>
        <w:r>
          <w:instrText>PAGE   \* MERGEFORMAT</w:instrText>
        </w:r>
        <w:r w:rsidR="00CC0B63" w:rsidRPr="00CC0B63">
          <w:fldChar w:fldCharType="separate"/>
        </w:r>
        <w:r w:rsidR="008B7E47" w:rsidRPr="008B7E47">
          <w:rPr>
            <w:noProof/>
            <w:lang w:val="zh-CN"/>
          </w:rPr>
          <w:t>38</w:t>
        </w:r>
        <w:r w:rsidR="00CC0B63">
          <w:rPr>
            <w:noProof/>
            <w:lang w:val="zh-CN"/>
          </w:rPr>
          <w:fldChar w:fldCharType="end"/>
        </w:r>
        <w:r>
          <w:rPr>
            <w:rFonts w:hint="eastAsia"/>
          </w:rPr>
          <w:t>-</w:t>
        </w:r>
      </w:p>
    </w:sdtContent>
  </w:sdt>
  <w:p w:rsidR="00D21684" w:rsidRDefault="00D216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F41" w:rsidRDefault="00576F41" w:rsidP="007013C8">
      <w:r>
        <w:separator/>
      </w:r>
    </w:p>
  </w:footnote>
  <w:footnote w:type="continuationSeparator" w:id="1">
    <w:p w:rsidR="00576F41" w:rsidRDefault="00576F41" w:rsidP="00701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A22F"/>
    <w:multiLevelType w:val="singleLevel"/>
    <w:tmpl w:val="04FCA22F"/>
    <w:lvl w:ilvl="0">
      <w:start w:val="7"/>
      <w:numFmt w:val="chineseCounting"/>
      <w:suff w:val="nothing"/>
      <w:lvlText w:val="（%1）"/>
      <w:lvlJc w:val="left"/>
      <w:rPr>
        <w:rFonts w:hint="eastAsia"/>
      </w:rPr>
    </w:lvl>
  </w:abstractNum>
  <w:abstractNum w:abstractNumId="1">
    <w:nsid w:val="49004D10"/>
    <w:multiLevelType w:val="singleLevel"/>
    <w:tmpl w:val="49004D1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53CC"/>
    <w:rsid w:val="000059B4"/>
    <w:rsid w:val="00005DD8"/>
    <w:rsid w:val="00007292"/>
    <w:rsid w:val="00007A31"/>
    <w:rsid w:val="00027387"/>
    <w:rsid w:val="0002784C"/>
    <w:rsid w:val="0003697D"/>
    <w:rsid w:val="00037AF6"/>
    <w:rsid w:val="0004565F"/>
    <w:rsid w:val="00072187"/>
    <w:rsid w:val="00075D5F"/>
    <w:rsid w:val="0008180F"/>
    <w:rsid w:val="00082B29"/>
    <w:rsid w:val="00093DA3"/>
    <w:rsid w:val="0009433D"/>
    <w:rsid w:val="000B529B"/>
    <w:rsid w:val="000C1A24"/>
    <w:rsid w:val="000C2338"/>
    <w:rsid w:val="000C24E6"/>
    <w:rsid w:val="000C3A19"/>
    <w:rsid w:val="000D0983"/>
    <w:rsid w:val="000D49F2"/>
    <w:rsid w:val="000E4305"/>
    <w:rsid w:val="000F0D09"/>
    <w:rsid w:val="000F366C"/>
    <w:rsid w:val="001113DA"/>
    <w:rsid w:val="00123A3A"/>
    <w:rsid w:val="001245BB"/>
    <w:rsid w:val="001251A3"/>
    <w:rsid w:val="00137B51"/>
    <w:rsid w:val="00143193"/>
    <w:rsid w:val="001439CB"/>
    <w:rsid w:val="001601F9"/>
    <w:rsid w:val="00160266"/>
    <w:rsid w:val="0016160E"/>
    <w:rsid w:val="001643E8"/>
    <w:rsid w:val="00164641"/>
    <w:rsid w:val="00164B40"/>
    <w:rsid w:val="00176C13"/>
    <w:rsid w:val="00183D1E"/>
    <w:rsid w:val="00184961"/>
    <w:rsid w:val="001919C4"/>
    <w:rsid w:val="0019412A"/>
    <w:rsid w:val="0019723B"/>
    <w:rsid w:val="001A0943"/>
    <w:rsid w:val="001A3D44"/>
    <w:rsid w:val="001B5C1D"/>
    <w:rsid w:val="001B614C"/>
    <w:rsid w:val="001C2B2C"/>
    <w:rsid w:val="001C3B5E"/>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A70D6"/>
    <w:rsid w:val="002C29A3"/>
    <w:rsid w:val="002C5E13"/>
    <w:rsid w:val="002C623A"/>
    <w:rsid w:val="002C62BC"/>
    <w:rsid w:val="002D047F"/>
    <w:rsid w:val="002D3C5F"/>
    <w:rsid w:val="002D4A6F"/>
    <w:rsid w:val="002E0EB8"/>
    <w:rsid w:val="002E4C60"/>
    <w:rsid w:val="002F3A53"/>
    <w:rsid w:val="002F3E58"/>
    <w:rsid w:val="0030542C"/>
    <w:rsid w:val="003058CA"/>
    <w:rsid w:val="003075D4"/>
    <w:rsid w:val="00311B7A"/>
    <w:rsid w:val="003126B6"/>
    <w:rsid w:val="00313612"/>
    <w:rsid w:val="00313D9C"/>
    <w:rsid w:val="00314231"/>
    <w:rsid w:val="00325215"/>
    <w:rsid w:val="0033339C"/>
    <w:rsid w:val="00353400"/>
    <w:rsid w:val="0036386B"/>
    <w:rsid w:val="00371FDA"/>
    <w:rsid w:val="00386E05"/>
    <w:rsid w:val="0039520A"/>
    <w:rsid w:val="003B6D37"/>
    <w:rsid w:val="003C4A69"/>
    <w:rsid w:val="003D2708"/>
    <w:rsid w:val="003D2C2F"/>
    <w:rsid w:val="003D2E03"/>
    <w:rsid w:val="003E47AA"/>
    <w:rsid w:val="003F480A"/>
    <w:rsid w:val="00415C0E"/>
    <w:rsid w:val="00424943"/>
    <w:rsid w:val="00426A46"/>
    <w:rsid w:val="0042727E"/>
    <w:rsid w:val="0043175C"/>
    <w:rsid w:val="00437296"/>
    <w:rsid w:val="00451590"/>
    <w:rsid w:val="00451871"/>
    <w:rsid w:val="004706DE"/>
    <w:rsid w:val="00472923"/>
    <w:rsid w:val="00486DCD"/>
    <w:rsid w:val="004903BD"/>
    <w:rsid w:val="0049120C"/>
    <w:rsid w:val="00496952"/>
    <w:rsid w:val="004B0C3A"/>
    <w:rsid w:val="004B12F3"/>
    <w:rsid w:val="004B45C1"/>
    <w:rsid w:val="004C4438"/>
    <w:rsid w:val="004C49A8"/>
    <w:rsid w:val="004D0AD1"/>
    <w:rsid w:val="004D5788"/>
    <w:rsid w:val="004E15AE"/>
    <w:rsid w:val="004E3066"/>
    <w:rsid w:val="004E419C"/>
    <w:rsid w:val="004E581C"/>
    <w:rsid w:val="004E74CD"/>
    <w:rsid w:val="004F3C5D"/>
    <w:rsid w:val="0051452F"/>
    <w:rsid w:val="00517C46"/>
    <w:rsid w:val="00524EFD"/>
    <w:rsid w:val="00527CD9"/>
    <w:rsid w:val="005344DB"/>
    <w:rsid w:val="00562489"/>
    <w:rsid w:val="00562DF2"/>
    <w:rsid w:val="00572067"/>
    <w:rsid w:val="00573562"/>
    <w:rsid w:val="00573966"/>
    <w:rsid w:val="0057546C"/>
    <w:rsid w:val="00576F41"/>
    <w:rsid w:val="00577CE3"/>
    <w:rsid w:val="00590ECE"/>
    <w:rsid w:val="00591534"/>
    <w:rsid w:val="005A32B6"/>
    <w:rsid w:val="005B041A"/>
    <w:rsid w:val="005B64BB"/>
    <w:rsid w:val="005C0E90"/>
    <w:rsid w:val="005D37CA"/>
    <w:rsid w:val="005D5683"/>
    <w:rsid w:val="005F0097"/>
    <w:rsid w:val="005F5714"/>
    <w:rsid w:val="005F7AE1"/>
    <w:rsid w:val="00611D03"/>
    <w:rsid w:val="00614A29"/>
    <w:rsid w:val="00616FCE"/>
    <w:rsid w:val="0063069E"/>
    <w:rsid w:val="006465EA"/>
    <w:rsid w:val="00651BA2"/>
    <w:rsid w:val="00672D6C"/>
    <w:rsid w:val="00673D76"/>
    <w:rsid w:val="006750E7"/>
    <w:rsid w:val="00677AC3"/>
    <w:rsid w:val="006831C1"/>
    <w:rsid w:val="006854F0"/>
    <w:rsid w:val="006A7333"/>
    <w:rsid w:val="006B1C4A"/>
    <w:rsid w:val="006B2D2B"/>
    <w:rsid w:val="006B610D"/>
    <w:rsid w:val="006C3D38"/>
    <w:rsid w:val="006C3E06"/>
    <w:rsid w:val="006C7381"/>
    <w:rsid w:val="006D0030"/>
    <w:rsid w:val="006D010F"/>
    <w:rsid w:val="006E49F5"/>
    <w:rsid w:val="006F66C9"/>
    <w:rsid w:val="006F74B7"/>
    <w:rsid w:val="007013C8"/>
    <w:rsid w:val="0070596B"/>
    <w:rsid w:val="00712746"/>
    <w:rsid w:val="00716BFB"/>
    <w:rsid w:val="00727C84"/>
    <w:rsid w:val="00740BB2"/>
    <w:rsid w:val="0074338E"/>
    <w:rsid w:val="0074339A"/>
    <w:rsid w:val="00753836"/>
    <w:rsid w:val="0075393C"/>
    <w:rsid w:val="00754592"/>
    <w:rsid w:val="00776C08"/>
    <w:rsid w:val="00785B0E"/>
    <w:rsid w:val="00786D7A"/>
    <w:rsid w:val="007A2763"/>
    <w:rsid w:val="007A40EB"/>
    <w:rsid w:val="007B0400"/>
    <w:rsid w:val="007B49AA"/>
    <w:rsid w:val="007B5167"/>
    <w:rsid w:val="007C219A"/>
    <w:rsid w:val="007C5EA6"/>
    <w:rsid w:val="007E1DA8"/>
    <w:rsid w:val="007E2167"/>
    <w:rsid w:val="007E5E50"/>
    <w:rsid w:val="007E5EC5"/>
    <w:rsid w:val="007F1335"/>
    <w:rsid w:val="007F2A37"/>
    <w:rsid w:val="007F3BE7"/>
    <w:rsid w:val="007F582D"/>
    <w:rsid w:val="007F60FA"/>
    <w:rsid w:val="007F6C26"/>
    <w:rsid w:val="00800F72"/>
    <w:rsid w:val="00806294"/>
    <w:rsid w:val="00811795"/>
    <w:rsid w:val="00813208"/>
    <w:rsid w:val="00815157"/>
    <w:rsid w:val="00815F8F"/>
    <w:rsid w:val="00820BC3"/>
    <w:rsid w:val="008219E1"/>
    <w:rsid w:val="0083348E"/>
    <w:rsid w:val="008334AE"/>
    <w:rsid w:val="00835573"/>
    <w:rsid w:val="00836FED"/>
    <w:rsid w:val="0083724E"/>
    <w:rsid w:val="00841D53"/>
    <w:rsid w:val="00845CD2"/>
    <w:rsid w:val="00847629"/>
    <w:rsid w:val="00852B0D"/>
    <w:rsid w:val="0085425A"/>
    <w:rsid w:val="0085679A"/>
    <w:rsid w:val="0085726E"/>
    <w:rsid w:val="008575E3"/>
    <w:rsid w:val="008616F6"/>
    <w:rsid w:val="00864B7F"/>
    <w:rsid w:val="00876FFF"/>
    <w:rsid w:val="00881399"/>
    <w:rsid w:val="00881692"/>
    <w:rsid w:val="008858FF"/>
    <w:rsid w:val="0089075B"/>
    <w:rsid w:val="008A62DA"/>
    <w:rsid w:val="008A6576"/>
    <w:rsid w:val="008A6D3B"/>
    <w:rsid w:val="008B08D9"/>
    <w:rsid w:val="008B3CC5"/>
    <w:rsid w:val="008B52CD"/>
    <w:rsid w:val="008B7E47"/>
    <w:rsid w:val="008C0DBA"/>
    <w:rsid w:val="008C4AAE"/>
    <w:rsid w:val="008C7C4D"/>
    <w:rsid w:val="008E0AD8"/>
    <w:rsid w:val="008E2BD0"/>
    <w:rsid w:val="008E4261"/>
    <w:rsid w:val="008E70D4"/>
    <w:rsid w:val="008F4662"/>
    <w:rsid w:val="0090563F"/>
    <w:rsid w:val="00905D08"/>
    <w:rsid w:val="009161E4"/>
    <w:rsid w:val="009166B4"/>
    <w:rsid w:val="00923F0E"/>
    <w:rsid w:val="00925753"/>
    <w:rsid w:val="00936DDD"/>
    <w:rsid w:val="00937F8B"/>
    <w:rsid w:val="009425F4"/>
    <w:rsid w:val="00943BD8"/>
    <w:rsid w:val="0094684D"/>
    <w:rsid w:val="00950961"/>
    <w:rsid w:val="00950A7C"/>
    <w:rsid w:val="009545BB"/>
    <w:rsid w:val="00954B2C"/>
    <w:rsid w:val="0096626E"/>
    <w:rsid w:val="00966C5C"/>
    <w:rsid w:val="00967325"/>
    <w:rsid w:val="00973104"/>
    <w:rsid w:val="009750F8"/>
    <w:rsid w:val="009842F6"/>
    <w:rsid w:val="00995BF0"/>
    <w:rsid w:val="009A16D5"/>
    <w:rsid w:val="009A1E30"/>
    <w:rsid w:val="009A353D"/>
    <w:rsid w:val="009A7A07"/>
    <w:rsid w:val="009B0B77"/>
    <w:rsid w:val="009B11D9"/>
    <w:rsid w:val="009B511E"/>
    <w:rsid w:val="009B5215"/>
    <w:rsid w:val="009C6C86"/>
    <w:rsid w:val="009D37D3"/>
    <w:rsid w:val="009F3C48"/>
    <w:rsid w:val="009F7FD8"/>
    <w:rsid w:val="00A02E0D"/>
    <w:rsid w:val="00A060DA"/>
    <w:rsid w:val="00A074A5"/>
    <w:rsid w:val="00A16E6C"/>
    <w:rsid w:val="00A323AD"/>
    <w:rsid w:val="00A40F60"/>
    <w:rsid w:val="00A44E3D"/>
    <w:rsid w:val="00A45598"/>
    <w:rsid w:val="00A61BF8"/>
    <w:rsid w:val="00A71A1B"/>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2FF0"/>
    <w:rsid w:val="00B078CD"/>
    <w:rsid w:val="00B20712"/>
    <w:rsid w:val="00B43238"/>
    <w:rsid w:val="00B45DD3"/>
    <w:rsid w:val="00B46538"/>
    <w:rsid w:val="00B54B90"/>
    <w:rsid w:val="00B64FA8"/>
    <w:rsid w:val="00B73582"/>
    <w:rsid w:val="00B75216"/>
    <w:rsid w:val="00B755A2"/>
    <w:rsid w:val="00B75718"/>
    <w:rsid w:val="00B75C1E"/>
    <w:rsid w:val="00B9104C"/>
    <w:rsid w:val="00B91D52"/>
    <w:rsid w:val="00B9490F"/>
    <w:rsid w:val="00BA0016"/>
    <w:rsid w:val="00BA0202"/>
    <w:rsid w:val="00BA1ACD"/>
    <w:rsid w:val="00BD09F8"/>
    <w:rsid w:val="00BD7278"/>
    <w:rsid w:val="00BE2395"/>
    <w:rsid w:val="00BF22DB"/>
    <w:rsid w:val="00BF2CCA"/>
    <w:rsid w:val="00BF2D2F"/>
    <w:rsid w:val="00C005B2"/>
    <w:rsid w:val="00C1565C"/>
    <w:rsid w:val="00C21E0F"/>
    <w:rsid w:val="00C244E4"/>
    <w:rsid w:val="00C275A1"/>
    <w:rsid w:val="00C308A7"/>
    <w:rsid w:val="00C33701"/>
    <w:rsid w:val="00C362CA"/>
    <w:rsid w:val="00C40286"/>
    <w:rsid w:val="00C44BCF"/>
    <w:rsid w:val="00C56BB2"/>
    <w:rsid w:val="00C613E5"/>
    <w:rsid w:val="00C649A9"/>
    <w:rsid w:val="00C65612"/>
    <w:rsid w:val="00C772C1"/>
    <w:rsid w:val="00C77976"/>
    <w:rsid w:val="00CA21FA"/>
    <w:rsid w:val="00CA7176"/>
    <w:rsid w:val="00CC0B63"/>
    <w:rsid w:val="00CC75B0"/>
    <w:rsid w:val="00CD2773"/>
    <w:rsid w:val="00CD3C04"/>
    <w:rsid w:val="00CD4188"/>
    <w:rsid w:val="00CD52C7"/>
    <w:rsid w:val="00CD5AF9"/>
    <w:rsid w:val="00CE01BA"/>
    <w:rsid w:val="00CE143B"/>
    <w:rsid w:val="00CE3A91"/>
    <w:rsid w:val="00D00653"/>
    <w:rsid w:val="00D07DBA"/>
    <w:rsid w:val="00D1613D"/>
    <w:rsid w:val="00D21684"/>
    <w:rsid w:val="00D23C16"/>
    <w:rsid w:val="00D27003"/>
    <w:rsid w:val="00D270FD"/>
    <w:rsid w:val="00D324AD"/>
    <w:rsid w:val="00D35B3D"/>
    <w:rsid w:val="00D56115"/>
    <w:rsid w:val="00D85051"/>
    <w:rsid w:val="00D86ED8"/>
    <w:rsid w:val="00D926D0"/>
    <w:rsid w:val="00D9307A"/>
    <w:rsid w:val="00D95B8B"/>
    <w:rsid w:val="00DB08DA"/>
    <w:rsid w:val="00DB4322"/>
    <w:rsid w:val="00DD1D0C"/>
    <w:rsid w:val="00DD62E6"/>
    <w:rsid w:val="00DE186D"/>
    <w:rsid w:val="00DE4AC2"/>
    <w:rsid w:val="00DF1269"/>
    <w:rsid w:val="00E0381D"/>
    <w:rsid w:val="00E15981"/>
    <w:rsid w:val="00E167C7"/>
    <w:rsid w:val="00E309BF"/>
    <w:rsid w:val="00E55B78"/>
    <w:rsid w:val="00E60ED8"/>
    <w:rsid w:val="00E62F22"/>
    <w:rsid w:val="00E66527"/>
    <w:rsid w:val="00E74313"/>
    <w:rsid w:val="00E76361"/>
    <w:rsid w:val="00E834D6"/>
    <w:rsid w:val="00E84020"/>
    <w:rsid w:val="00EB53A2"/>
    <w:rsid w:val="00EB7A80"/>
    <w:rsid w:val="00EB7B8A"/>
    <w:rsid w:val="00EC17CA"/>
    <w:rsid w:val="00EC47F6"/>
    <w:rsid w:val="00EC797B"/>
    <w:rsid w:val="00ED0C47"/>
    <w:rsid w:val="00EE6D6D"/>
    <w:rsid w:val="00EF08C9"/>
    <w:rsid w:val="00EF4D0F"/>
    <w:rsid w:val="00EF535E"/>
    <w:rsid w:val="00F10A48"/>
    <w:rsid w:val="00F15CD2"/>
    <w:rsid w:val="00F22ECF"/>
    <w:rsid w:val="00F270CD"/>
    <w:rsid w:val="00F366C0"/>
    <w:rsid w:val="00F36922"/>
    <w:rsid w:val="00F471F7"/>
    <w:rsid w:val="00F47C8F"/>
    <w:rsid w:val="00F52717"/>
    <w:rsid w:val="00F66032"/>
    <w:rsid w:val="00F743BE"/>
    <w:rsid w:val="00F83B96"/>
    <w:rsid w:val="00F8441D"/>
    <w:rsid w:val="00F87C1E"/>
    <w:rsid w:val="00F9078A"/>
    <w:rsid w:val="00F958C2"/>
    <w:rsid w:val="00FA6FE9"/>
    <w:rsid w:val="00FA740E"/>
    <w:rsid w:val="00FC06C7"/>
    <w:rsid w:val="00FD5DB4"/>
    <w:rsid w:val="00FE1724"/>
    <w:rsid w:val="00FE375B"/>
    <w:rsid w:val="00FE5B30"/>
    <w:rsid w:val="00FE753C"/>
    <w:rsid w:val="00FF2162"/>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 w:type="paragraph" w:customStyle="1" w:styleId="11">
    <w:name w:val="单元格样式1"/>
    <w:basedOn w:val="a"/>
    <w:qFormat/>
    <w:rsid w:val="00E74313"/>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E74313"/>
    <w:pPr>
      <w:widowControl/>
      <w:jc w:val="right"/>
    </w:pPr>
    <w:rPr>
      <w:rFonts w:ascii="方正书宋_GBK" w:eastAsia="方正书宋_GBK" w:hAnsi="方正书宋_GBK" w:cs="方正书宋_GBK"/>
      <w:kern w:val="0"/>
      <w:szCs w:val="24"/>
      <w:lang w:eastAsia="uk-UA"/>
    </w:rPr>
  </w:style>
  <w:style w:type="paragraph" w:customStyle="1" w:styleId="21">
    <w:name w:val="单元格样式2"/>
    <w:basedOn w:val="a"/>
    <w:qFormat/>
    <w:rsid w:val="00E74313"/>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E74313"/>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E74313"/>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E74313"/>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E74313"/>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职责分类绩效目标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实现年度发展规划目标的保障措施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部门职责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总体目标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00">
    <w:name w:val="单元格样式20"/>
    <w:basedOn w:val="a"/>
    <w:qFormat/>
    <w:rsid w:val="00F366C0"/>
    <w:pPr>
      <w:widowControl/>
      <w:jc w:val="left"/>
    </w:pPr>
    <w:rPr>
      <w:rFonts w:ascii="方正小标宋_GBK" w:eastAsia="方正小标宋_GBK" w:hAnsi="方正小标宋_GBK" w:cs="方正小标宋_GBK"/>
      <w:kern w:val="0"/>
      <w:sz w:val="24"/>
      <w:szCs w:val="24"/>
      <w:lang w:eastAsia="uk-UA"/>
    </w:rPr>
  </w:style>
  <w:style w:type="paragraph" w:customStyle="1" w:styleId="23">
    <w:name w:val="单元格样式23"/>
    <w:basedOn w:val="a"/>
    <w:qFormat/>
    <w:rsid w:val="00F366C0"/>
    <w:pPr>
      <w:widowControl/>
      <w:jc w:val="right"/>
    </w:pPr>
    <w:rPr>
      <w:rFonts w:ascii="方正书宋_GBK" w:eastAsia="方正书宋_GBK" w:hAnsi="方正书宋_GBK" w:cs="方正书宋_GBK"/>
      <w:kern w:val="0"/>
      <w:sz w:val="24"/>
      <w:szCs w:val="24"/>
      <w:lang w:eastAsia="uk-UA"/>
    </w:rPr>
  </w:style>
  <w:style w:type="paragraph" w:customStyle="1" w:styleId="22">
    <w:name w:val="单元格样式22"/>
    <w:basedOn w:val="a"/>
    <w:qFormat/>
    <w:rsid w:val="00F366C0"/>
    <w:pPr>
      <w:widowControl/>
      <w:jc w:val="right"/>
    </w:pPr>
    <w:rPr>
      <w:rFonts w:ascii="方正小标宋_GBK" w:eastAsia="方正小标宋_GBK" w:hAnsi="方正小标宋_GBK" w:cs="方正小标宋_GBK"/>
      <w:kern w:val="0"/>
      <w:sz w:val="24"/>
      <w:szCs w:val="24"/>
      <w:lang w:eastAsia="uk-UA"/>
    </w:rPr>
  </w:style>
  <w:style w:type="table" w:styleId="a8">
    <w:name w:val="Table Grid"/>
    <w:basedOn w:val="a1"/>
    <w:rsid w:val="00F366C0"/>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F366C0"/>
    <w:pPr>
      <w:widowControl/>
      <w:ind w:left="240"/>
      <w:jc w:val="left"/>
    </w:pPr>
    <w:rPr>
      <w:rFonts w:ascii="Times New Roman" w:eastAsia="Times New Roman" w:hAnsi="Times New Roman" w:cs="Times New Roman"/>
      <w:kern w:val="0"/>
      <w:sz w:val="24"/>
      <w:szCs w:val="24"/>
      <w:lang w:eastAsia="uk-UA"/>
    </w:rPr>
  </w:style>
  <w:style w:type="paragraph" w:customStyle="1" w:styleId="TOC4">
    <w:name w:val="TOC 4"/>
    <w:basedOn w:val="a"/>
    <w:qFormat/>
    <w:rsid w:val="00F366C0"/>
    <w:pPr>
      <w:widowControl/>
      <w:ind w:left="720"/>
      <w:jc w:val="left"/>
    </w:pPr>
    <w:rPr>
      <w:rFonts w:ascii="Times New Roman" w:eastAsia="Times New Roman" w:hAnsi="Times New Roman" w:cs="Times New Roman"/>
      <w:kern w:val="0"/>
      <w:sz w:val="24"/>
      <w:szCs w:val="24"/>
      <w:lang w:eastAsia="uk-UA"/>
    </w:rPr>
  </w:style>
  <w:style w:type="paragraph" w:customStyle="1" w:styleId="TOC1">
    <w:name w:val="TOC 1"/>
    <w:basedOn w:val="a"/>
    <w:qFormat/>
    <w:rsid w:val="00F366C0"/>
    <w:pPr>
      <w:widowControl/>
      <w:spacing w:before="120"/>
      <w:jc w:val="left"/>
    </w:pPr>
    <w:rPr>
      <w:rFonts w:ascii="Times New Roman" w:eastAsia="方正仿宋_GBK" w:hAnsi="Times New Roman" w:cs="Times New Roman"/>
      <w:color w:val="000000"/>
      <w:kern w:val="0"/>
      <w:sz w:val="28"/>
      <w:szCs w:val="24"/>
      <w:lang w:eastAsia="uk-UA"/>
    </w:rPr>
  </w:style>
  <w:style w:type="paragraph" w:customStyle="1" w:styleId="210">
    <w:name w:val="单元格样式21"/>
    <w:basedOn w:val="a"/>
    <w:qFormat/>
    <w:rsid w:val="00F366C0"/>
    <w:pPr>
      <w:widowControl/>
      <w:jc w:val="center"/>
    </w:pPr>
    <w:rPr>
      <w:rFonts w:ascii="方正小标宋_GBK" w:eastAsia="方正小标宋_GBK" w:hAnsi="方正小标宋_GBK" w:cs="方正小标宋_GBK"/>
      <w:kern w:val="0"/>
      <w:sz w:val="24"/>
      <w:szCs w:val="24"/>
      <w:lang w:eastAsia="uk-UA"/>
    </w:rPr>
  </w:style>
  <w:style w:type="paragraph" w:customStyle="1" w:styleId="-3">
    <w:name w:val="插入文本样式-插入预算公开部门预算安排的总体情况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插入文本样式-插入预算公开部门机关运行经费安排情况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5">
    <w:name w:val="插入文本样式-插入预算公开部门财政拨款三公经费预算情况及增减变化原因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6">
    <w:name w:val="插入文本样式-插入单位职责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7">
    <w:name w:val="插入文本样式-插入预算公开单位预算安排的总体情况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8">
    <w:name w:val="插入文本样式-插入预算公开单位机关运行经费安排情况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F366C0"/>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TOC3">
    <w:name w:val="TOC 3"/>
    <w:basedOn w:val="a"/>
    <w:qFormat/>
    <w:rsid w:val="00F366C0"/>
    <w:pPr>
      <w:widowControl/>
      <w:ind w:left="480"/>
      <w:jc w:val="left"/>
    </w:pPr>
    <w:rPr>
      <w:rFonts w:ascii="Times New Roman" w:eastAsia="Times New Roman" w:hAnsi="Times New Roman" w:cs="Times New Roman"/>
      <w:kern w:val="0"/>
      <w:sz w:val="24"/>
      <w:szCs w:val="24"/>
      <w:lang w:eastAsia="uk-UA"/>
    </w:rPr>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3BD8-A04A-4A78-A8AE-48D64F23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38</Pages>
  <Words>2714</Words>
  <Characters>15474</Characters>
  <Application>Microsoft Office Word</Application>
  <DocSecurity>0</DocSecurity>
  <Lines>128</Lines>
  <Paragraphs>36</Paragraphs>
  <ScaleCrop>false</ScaleCrop>
  <Company>Microsoft</Company>
  <LinksUpToDate>false</LinksUpToDate>
  <CharactersWithSpaces>18152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56</cp:revision>
  <cp:lastPrinted>2023-02-28T06:09:00Z</cp:lastPrinted>
  <dcterms:created xsi:type="dcterms:W3CDTF">2023-02-16T02:27:00Z</dcterms:created>
  <dcterms:modified xsi:type="dcterms:W3CDTF">2023-04-25T13:05:00Z</dcterms:modified>
</cp:coreProperties>
</file>