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A4A36">
      <w:pPr>
        <w:ind w:left="0" w:leftChars="0" w:firstLine="0" w:firstLineChars="0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附件1</w:t>
      </w:r>
    </w:p>
    <w:p w14:paraId="03212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</w:pPr>
      <w:r>
        <w:rPr>
          <w:rFonts w:hint="eastAsia" w:eastAsia="方正小标宋简体" w:cs="Times New Roman"/>
          <w:sz w:val="36"/>
          <w:szCs w:val="36"/>
          <w:lang w:val="en-US" w:eastAsia="zh-CN"/>
        </w:rPr>
        <w:t>永清县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县域商业建设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行动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项目</w:t>
      </w:r>
      <w:r>
        <w:rPr>
          <w:rFonts w:hint="default" w:ascii="Times New Roman" w:hAnsi="Times New Roman" w:eastAsia="方正小标宋简体" w:cs="Times New Roman"/>
          <w:color w:val="222222"/>
          <w:sz w:val="36"/>
          <w:szCs w:val="36"/>
        </w:rPr>
        <w:t>评审意见表</w:t>
      </w:r>
    </w:p>
    <w:p w14:paraId="187392C3">
      <w:pPr>
        <w:spacing w:line="2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 w14:paraId="231332A3">
      <w:pPr>
        <w:spacing w:after="156" w:afterLines="50"/>
        <w:ind w:left="0" w:leftChars="0" w:firstLine="0" w:firstLineChars="0"/>
        <w:jc w:val="lef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说明：如果任一项指标“不符合”，则申报项目评审结论为“不符合支持条件”。</w:t>
      </w:r>
    </w:p>
    <w:tbl>
      <w:tblPr>
        <w:tblStyle w:val="4"/>
        <w:tblW w:w="0" w:type="auto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77"/>
        <w:gridCol w:w="1427"/>
        <w:gridCol w:w="4290"/>
        <w:gridCol w:w="2228"/>
      </w:tblGrid>
      <w:tr w14:paraId="1AF166F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40D1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C05C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7677F5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F098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2AB02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1AACE4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800B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6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530B">
            <w:pPr>
              <w:widowControl/>
              <w:tabs>
                <w:tab w:val="center" w:pos="1415"/>
                <w:tab w:val="right" w:pos="2471"/>
              </w:tabs>
              <w:snapToGrid w:val="0"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县级物流配送中心项目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乡镇商贸中心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</w:p>
        </w:tc>
      </w:tr>
      <w:tr w14:paraId="5D2103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69ED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计划投资额</w:t>
            </w:r>
          </w:p>
        </w:tc>
        <w:tc>
          <w:tcPr>
            <w:tcW w:w="6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19EC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14:paraId="3D09AE2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5F337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评审指标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8C9B">
            <w:pPr>
              <w:widowControl/>
              <w:tabs>
                <w:tab w:val="left" w:pos="2322"/>
                <w:tab w:val="left" w:pos="2560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评审结果</w:t>
            </w:r>
          </w:p>
        </w:tc>
      </w:tr>
      <w:tr w14:paraId="6FAB11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62F24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95BF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项目申报材料完整，包含项目申报表、项目实施方案、申报承诺书和相关证明材料。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DA1F7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33937D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CBE6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BDB6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申报单位依法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永清县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辖区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注册登记，且在我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内有实体、有实际运营。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EABD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69A26A7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EC1C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0583E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申报单位经营稳定、产权清晰，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不存在可能影响单位正常经营的有关情形。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5664D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706D3D8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14B1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9D4B8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申报项目建设内容、地点、规模等明确具体，符合专项资金支持方向。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C7D5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3170624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B041C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25CD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申报项目预期成效较好，在补齐县域商业基础设施短板、完善县乡村三级物流配送体系、增强农村产品上行功能或促进消费等方面可发挥积极作用。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02FC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12F97F2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F527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1040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申报项目的建设已经具备资金、场地等必要条件，预计能按计划完成建设。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78384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7D28F7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27DE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12680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申报项目未享受过其他中央财政资金或省、市级同类财政资金支持。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7D859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6691C53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61BCC"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oftHyphen/>
            </w:r>
          </w:p>
        </w:tc>
        <w:tc>
          <w:tcPr>
            <w:tcW w:w="5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37775"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近三年内，申报单位没有发生重大安全事故，没有因违法违规行为被执法部门依法处罚，且没有被列入严重失信主体“黑名单”。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4A1D">
            <w:pPr>
              <w:widowControl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</w:tr>
      <w:tr w14:paraId="1A9A835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162DC">
            <w:pPr>
              <w:widowControl/>
              <w:snapToGrid w:val="0"/>
              <w:spacing w:before="78" w:beforeLines="25" w:after="78" w:afterLines="25"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评审意见：</w:t>
            </w:r>
          </w:p>
          <w:p w14:paraId="7C62DFE2">
            <w:pPr>
              <w:widowControl/>
              <w:snapToGrid w:val="0"/>
              <w:spacing w:before="156" w:beforeLines="50" w:after="156" w:afterLines="50"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79FFCDA">
            <w:pPr>
              <w:widowControl/>
              <w:snapToGrid w:val="0"/>
              <w:spacing w:before="156" w:beforeLines="50" w:after="156" w:afterLines="50" w:line="240" w:lineRule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评审专家签字：                     </w:t>
            </w:r>
          </w:p>
          <w:p w14:paraId="7CC3F63F">
            <w:pPr>
              <w:widowControl/>
              <w:snapToGrid w:val="0"/>
              <w:spacing w:before="78" w:beforeLines="25" w:after="78" w:afterLines="25" w:line="240" w:lineRule="auto"/>
              <w:ind w:firstLine="5760" w:firstLineChars="2400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49EF4708">
      <w:pPr>
        <w:spacing w:line="20" w:lineRule="exact"/>
        <w:ind w:firstLine="640"/>
        <w:rPr>
          <w:rFonts w:hint="default" w:ascii="Times New Roman" w:hAnsi="Times New Roman" w:cs="Times New Roma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CD7D2C8">
      <w:pPr>
        <w:ind w:left="0" w:leftChars="0" w:firstLine="0" w:firstLineChars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271A8">
    <w:pPr>
      <w:tabs>
        <w:tab w:val="center" w:pos="4153"/>
        <w:tab w:val="right" w:pos="8306"/>
      </w:tabs>
      <w:snapToGrid w:val="0"/>
      <w:jc w:val="left"/>
      <w:rPr>
        <w:rFonts w:ascii="方正仿宋_GBK" w:hAnsi="Calibri" w:eastAsia="方正仿宋_GBK" w:cs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3ABE1F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j+QQzAgAAZ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Iwe5aF&#10;jb63PEJHebxd7gPkTCpHUXol0J14wPSlPp03JY73n+cU9fjv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j+QQ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3ABE1F">
                    <w:pPr>
                      <w:pStyle w:val="3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mExMGI3ZDg1ZDM4ZWVmNGY0ZWFjMDNlNzU4OTkifQ=="/>
  </w:docVars>
  <w:rsids>
    <w:rsidRoot w:val="524A46C8"/>
    <w:rsid w:val="524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2024-10-11T06:14:00Z</dcterms:created>
  <dc:creator>Administrator</dc:creator>
  <cp:lastModifiedBy>Administrator</cp:lastModifiedBy>
  <dcterms:modified xsi:type="dcterms:W3CDTF">2024-10-11T06:15:41Z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60B4DB515EA54234BAEE760893B67A7A_11</vt:lpwstr>
  </property>
</Properties>
</file>