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54" w:rsidRPr="003E1F0B" w:rsidRDefault="0099613E">
      <w:pPr>
        <w:jc w:val="center"/>
        <w:rPr>
          <w:rFonts w:ascii="黑体" w:eastAsia="黑体" w:hAnsi="黑体"/>
          <w:b/>
          <w:sz w:val="32"/>
          <w:szCs w:val="32"/>
        </w:rPr>
      </w:pPr>
      <w:r w:rsidRPr="003E1F0B">
        <w:rPr>
          <w:rFonts w:ascii="黑体" w:eastAsia="黑体" w:hAnsi="黑体" w:hint="eastAsia"/>
          <w:b/>
          <w:sz w:val="32"/>
          <w:szCs w:val="32"/>
        </w:rPr>
        <w:t>永清县行政</w:t>
      </w:r>
      <w:proofErr w:type="gramStart"/>
      <w:r w:rsidRPr="003E1F0B">
        <w:rPr>
          <w:rFonts w:ascii="黑体" w:eastAsia="黑体" w:hAnsi="黑体" w:hint="eastAsia"/>
          <w:b/>
          <w:sz w:val="32"/>
          <w:szCs w:val="32"/>
        </w:rPr>
        <w:t>审批局</w:t>
      </w:r>
      <w:bookmarkStart w:id="0" w:name="_GoBack"/>
      <w:bookmarkEnd w:id="0"/>
      <w:proofErr w:type="gramEnd"/>
      <w:r w:rsidR="007E02FD" w:rsidRPr="003E1F0B">
        <w:rPr>
          <w:rFonts w:ascii="黑体" w:eastAsia="黑体" w:hAnsi="黑体" w:hint="eastAsia"/>
          <w:b/>
          <w:sz w:val="32"/>
          <w:szCs w:val="32"/>
        </w:rPr>
        <w:t>企业</w:t>
      </w:r>
      <w:r w:rsidR="00A817D2" w:rsidRPr="003E1F0B">
        <w:rPr>
          <w:rFonts w:ascii="黑体" w:eastAsia="黑体" w:hAnsi="黑体" w:hint="eastAsia"/>
          <w:b/>
          <w:sz w:val="32"/>
          <w:szCs w:val="32"/>
        </w:rPr>
        <w:t>设立、变更、注销</w:t>
      </w:r>
      <w:r w:rsidRPr="003E1F0B">
        <w:rPr>
          <w:rFonts w:ascii="黑体" w:eastAsia="黑体" w:hAnsi="黑体" w:hint="eastAsia"/>
          <w:b/>
          <w:sz w:val="32"/>
          <w:szCs w:val="32"/>
        </w:rPr>
        <w:t>登记流程图</w:t>
      </w:r>
    </w:p>
    <w:tbl>
      <w:tblPr>
        <w:tblStyle w:val="a5"/>
        <w:tblW w:w="15876" w:type="dxa"/>
        <w:tblInd w:w="250" w:type="dxa"/>
        <w:tblLayout w:type="fixed"/>
        <w:tblLook w:val="04A0"/>
      </w:tblPr>
      <w:tblGrid>
        <w:gridCol w:w="2268"/>
        <w:gridCol w:w="2130"/>
        <w:gridCol w:w="3257"/>
        <w:gridCol w:w="1417"/>
        <w:gridCol w:w="142"/>
        <w:gridCol w:w="3544"/>
        <w:gridCol w:w="3118"/>
      </w:tblGrid>
      <w:tr w:rsidR="00F54830" w:rsidTr="00A00198">
        <w:trPr>
          <w:trHeight w:val="1066"/>
        </w:trPr>
        <w:tc>
          <w:tcPr>
            <w:tcW w:w="2268" w:type="dxa"/>
          </w:tcPr>
          <w:p w:rsidR="00F54830" w:rsidRDefault="00945728">
            <w:pPr>
              <w:jc w:val="right"/>
              <w:rPr>
                <w:sz w:val="28"/>
              </w:rPr>
            </w:pPr>
            <w:r>
              <w:rPr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3" type="#_x0000_t32" style="position:absolute;left:0;text-align:left;margin-left:-3pt;margin-top:2.05pt;width:102.35pt;height:59.7pt;z-index:251687936;mso-width-relative:page;mso-height-relative:page" o:connectortype="straight"/>
              </w:pict>
            </w:r>
            <w:r w:rsidR="00F54830">
              <w:rPr>
                <w:rFonts w:hint="eastAsia"/>
                <w:sz w:val="28"/>
              </w:rPr>
              <w:t>时限</w:t>
            </w:r>
          </w:p>
          <w:p w:rsidR="00F54830" w:rsidRDefault="00F54830"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130" w:type="dxa"/>
          </w:tcPr>
          <w:p w:rsidR="00F54830" w:rsidRDefault="00F54830">
            <w:pPr>
              <w:jc w:val="center"/>
            </w:pPr>
          </w:p>
          <w:p w:rsidR="00F54830" w:rsidRDefault="00F54830">
            <w:pPr>
              <w:jc w:val="center"/>
            </w:pPr>
            <w:r>
              <w:rPr>
                <w:rFonts w:hint="eastAsia"/>
                <w:sz w:val="24"/>
              </w:rPr>
              <w:t>当场办理</w:t>
            </w:r>
          </w:p>
        </w:tc>
        <w:tc>
          <w:tcPr>
            <w:tcW w:w="3257" w:type="dxa"/>
          </w:tcPr>
          <w:p w:rsidR="00F54830" w:rsidRDefault="00F54830"/>
          <w:p w:rsidR="00F54830" w:rsidRDefault="00945728">
            <w:pPr>
              <w:jc w:val="center"/>
            </w:pPr>
            <w:r>
              <w:pict>
                <v:roundrect id="_x0000_s1064" style="position:absolute;left:0;text-align:left;margin-left:25.55pt;margin-top:12.7pt;width:507.05pt;height:277.5pt;z-index:251688960;mso-width-relative:page;mso-height-relative:page" arcsize="10923f">
                  <v:textbox style="mso-next-textbox:#_x0000_s1064">
                    <w:txbxContent>
                      <w:p w:rsidR="00F36D08" w:rsidRPr="00A817D2" w:rsidRDefault="00F54830" w:rsidP="00F36D08">
                        <w:pPr>
                          <w:tabs>
                            <w:tab w:val="left" w:pos="5100"/>
                          </w:tabs>
                          <w:spacing w:line="220" w:lineRule="exact"/>
                          <w:ind w:firstLineChars="200" w:firstLine="300"/>
                          <w:rPr>
                            <w:rFonts w:asciiTheme="minorEastAsia" w:hAnsiTheme="minorEastAsia" w:cs="仿宋_GB2312"/>
                            <w:sz w:val="15"/>
                            <w:szCs w:val="15"/>
                          </w:rPr>
                        </w:pPr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一、申报材料：</w:t>
                        </w:r>
                        <w:r w:rsidR="00F36D08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1、</w:t>
                        </w:r>
                        <w:r w:rsidR="00F36D08" w:rsidRPr="00A817D2">
                          <w:rPr>
                            <w:rFonts w:asciiTheme="minorEastAsia" w:hAnsiTheme="minorEastAsia" w:cs="仿宋_GB2312" w:hint="eastAsia"/>
                            <w:sz w:val="15"/>
                            <w:szCs w:val="15"/>
                          </w:rPr>
                          <w:t>《公司登记（备案）申请书》；</w:t>
                        </w:r>
                        <w:r w:rsidR="00F36D08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2、《指定代表或者共同委托代理人授权委托书》及指定代表或委托代理人的身份证件复印件；3、全体股东签署的公司章程；4、股东的主体资格证明或者自然人身份证件复印件（股东为企业的，提交营业执照复印件；股东为事业法人的，提交事业法人登记证书复印件；股东为社团法人的，提交社团法人登记证复印件；股东为民办非企业单位的，提交民办非企业单位证书复印件；股东为自然人的，提交身份证件复印件；其他股东提交有关法律法规规定的资格证明）；5、董事、监事</w:t>
                        </w:r>
                        <w:r w:rsidR="00F36D08" w:rsidRPr="00A817D2">
                          <w:rPr>
                            <w:rFonts w:asciiTheme="minorEastAsia" w:hAnsiTheme="minorEastAsia" w:cs="Batang" w:hint="eastAsia"/>
                            <w:sz w:val="15"/>
                            <w:szCs w:val="15"/>
                          </w:rPr>
                          <w:t>和</w:t>
                        </w:r>
                        <w:r w:rsidR="00F36D08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经理的任职文件（股东会决议由股东签署，董事会决议由公司董事签字）及身份证件复印件；6、</w:t>
                        </w:r>
                        <w:r w:rsidR="00F36D08" w:rsidRPr="00A817D2">
                          <w:rPr>
                            <w:rFonts w:asciiTheme="minorEastAsia" w:hAnsiTheme="minorEastAsia" w:cs="Batang" w:hint="eastAsia"/>
                            <w:sz w:val="15"/>
                            <w:szCs w:val="15"/>
                          </w:rPr>
                          <w:t>法定代表人</w:t>
                        </w:r>
                        <w:r w:rsidR="00F36D08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任职文件（股东会决议由股东签署，董事会决议由公司董事签字）及身份证件复印件；7、住所使用证明；8、《企业名称预先核准通知书》；9、法律、行政法规和国务院决定规定设立有限责任公司必须报经批准的，提交有关的批准文件或者许可证件复印件；10、公司申请登记的经营范围中有法律、行政法规和国务院决定规定必须在登记前报经批准的项目，提交有关批准文件或者许可证件的复印件。</w:t>
                        </w:r>
                      </w:p>
                      <w:p w:rsidR="00F36D08" w:rsidRPr="00A817D2" w:rsidRDefault="007E02FD" w:rsidP="00F36D08">
                        <w:pPr>
                          <w:spacing w:line="220" w:lineRule="exact"/>
                          <w:ind w:firstLineChars="200" w:firstLine="300"/>
                          <w:rPr>
                            <w:rFonts w:asciiTheme="minorEastAsia" w:hAnsiTheme="minorEastAsia" w:cs="宋体"/>
                            <w:bCs/>
                            <w:sz w:val="15"/>
                            <w:szCs w:val="15"/>
                          </w:rPr>
                        </w:pPr>
                        <w:r w:rsidRPr="00A817D2">
                          <w:rPr>
                            <w:rFonts w:asciiTheme="minorEastAsia" w:hAnsiTheme="minorEastAsia" w:cs="仿宋"/>
                            <w:bCs/>
                            <w:sz w:val="15"/>
                            <w:szCs w:val="15"/>
                          </w:rPr>
                          <w:tab/>
                        </w:r>
                        <w:r w:rsidR="00F54830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二、法律依据：</w:t>
                        </w:r>
                        <w:r w:rsidR="00F36D08" w:rsidRPr="00A817D2">
                          <w:rPr>
                            <w:rFonts w:asciiTheme="minorEastAsia" w:hAnsiTheme="minorEastAsia" w:cs="宋体" w:hint="eastAsia"/>
                            <w:bCs/>
                            <w:sz w:val="15"/>
                            <w:szCs w:val="15"/>
                          </w:rPr>
                          <w:t>《中华人民共和国公司法》（1993年12月29日主席令第十六号，2013年12月28日予以修改）第六条《中华人民共和国合伙企业法》（1997年2月23日主席令第八十二号，2006年8月27日予以修改）第九条、第十三条、第九十条                                                                        《中华人民共和国个人独资企业法》（1999年8月30日主席令第二十号）第十二条、第三十二条《公司登记管理条例》（1994年6月24日国务院令第156号，2016年2月6日予以修改）第二条《企业法人登记管理条例》（1988年6月3日国务院令第一号发布，2016年2月6日予以修改）第五条《企业法人登记管理条例施行细则》（1988年11月3日国家工商行政管理局第1号公布，2000年12月1日予以修改）第二条《合伙企业登记管理办法》（1997年11月19日国务院令第236号，2014年2月19日予以修订）第三条、第十六条《个人独资企业登记管理办法》（2</w:t>
                        </w:r>
                        <w:r w:rsidR="00F36D08" w:rsidRPr="00A817D2">
                          <w:rPr>
                            <w:rFonts w:asciiTheme="minorEastAsia" w:hAnsiTheme="minorEastAsia" w:cs="宋体"/>
                            <w:bCs/>
                            <w:sz w:val="15"/>
                            <w:szCs w:val="15"/>
                          </w:rPr>
                          <w:t>000</w:t>
                        </w:r>
                        <w:r w:rsidR="00F36D08" w:rsidRPr="00A817D2">
                          <w:rPr>
                            <w:rFonts w:asciiTheme="minorEastAsia" w:hAnsiTheme="minorEastAsia" w:cs="宋体" w:hint="eastAsia"/>
                            <w:bCs/>
                            <w:sz w:val="15"/>
                            <w:szCs w:val="15"/>
                          </w:rPr>
                          <w:t>年1月1</w:t>
                        </w:r>
                        <w:r w:rsidR="00F36D08" w:rsidRPr="00A817D2">
                          <w:rPr>
                            <w:rFonts w:asciiTheme="minorEastAsia" w:hAnsiTheme="minorEastAsia" w:cs="宋体"/>
                            <w:bCs/>
                            <w:sz w:val="15"/>
                            <w:szCs w:val="15"/>
                          </w:rPr>
                          <w:t>3</w:t>
                        </w:r>
                        <w:r w:rsidR="00F36D08" w:rsidRPr="00A817D2">
                          <w:rPr>
                            <w:rFonts w:asciiTheme="minorEastAsia" w:hAnsiTheme="minorEastAsia" w:cs="宋体" w:hint="eastAsia"/>
                            <w:bCs/>
                            <w:sz w:val="15"/>
                            <w:szCs w:val="15"/>
                          </w:rPr>
                          <w:t>日国家工商行政管理局令6</w:t>
                        </w:r>
                        <w:r w:rsidR="00F36D08" w:rsidRPr="00A817D2">
                          <w:rPr>
                            <w:rFonts w:asciiTheme="minorEastAsia" w:hAnsiTheme="minorEastAsia" w:cs="宋体"/>
                            <w:bCs/>
                            <w:sz w:val="15"/>
                            <w:szCs w:val="15"/>
                          </w:rPr>
                          <w:t>3</w:t>
                        </w:r>
                        <w:r w:rsidR="00F36D08" w:rsidRPr="00A817D2">
                          <w:rPr>
                            <w:rFonts w:asciiTheme="minorEastAsia" w:hAnsiTheme="minorEastAsia" w:cs="宋体" w:hint="eastAsia"/>
                            <w:bCs/>
                            <w:sz w:val="15"/>
                            <w:szCs w:val="15"/>
                          </w:rPr>
                          <w:t>号公布）第三条、第十一条</w:t>
                        </w:r>
                      </w:p>
                      <w:p w:rsidR="00F54830" w:rsidRPr="00A817D2" w:rsidRDefault="00F54830" w:rsidP="00782C2A">
                        <w:pPr>
                          <w:spacing w:line="22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三、是否收费：无</w:t>
                        </w:r>
                      </w:p>
                      <w:p w:rsidR="00F54830" w:rsidRPr="00A817D2" w:rsidRDefault="00F54830" w:rsidP="00782C2A">
                        <w:pPr>
                          <w:spacing w:line="22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四、实施主体：永清县行政</w:t>
                        </w:r>
                        <w:proofErr w:type="gramStart"/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审批局</w:t>
                        </w:r>
                        <w:proofErr w:type="gramEnd"/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 xml:space="preserve">  承办机构：</w:t>
                        </w:r>
                        <w:r w:rsidR="0092688C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企业注册股</w:t>
                        </w:r>
                      </w:p>
                      <w:p w:rsidR="00F54830" w:rsidRPr="00A817D2" w:rsidRDefault="00F54830" w:rsidP="00782C2A">
                        <w:pPr>
                          <w:spacing w:line="22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五、办理时限：法定时限为</w:t>
                        </w:r>
                        <w:r w:rsidR="0034368D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10</w:t>
                        </w:r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 xml:space="preserve">日 </w:t>
                        </w:r>
                      </w:p>
                      <w:p w:rsidR="00F54830" w:rsidRPr="00A817D2" w:rsidRDefault="00F54830" w:rsidP="00782C2A">
                        <w:pPr>
                          <w:spacing w:line="22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六、联系电话：</w:t>
                        </w:r>
                        <w:r w:rsidR="0034368D"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0316-6699003</w:t>
                        </w:r>
                      </w:p>
                      <w:p w:rsidR="00F54830" w:rsidRPr="00A817D2" w:rsidRDefault="00F54830" w:rsidP="00782C2A">
                        <w:pPr>
                          <w:spacing w:line="220" w:lineRule="exact"/>
                          <w:rPr>
                            <w:rFonts w:asciiTheme="minorEastAsia" w:hAnsiTheme="minorEastAsia"/>
                            <w:sz w:val="15"/>
                            <w:szCs w:val="15"/>
                          </w:rPr>
                        </w:pPr>
                        <w:r w:rsidRPr="00A817D2">
                          <w:rPr>
                            <w:rFonts w:asciiTheme="minorEastAsia" w:hAnsiTheme="minorEastAsia" w:hint="eastAsia"/>
                            <w:sz w:val="15"/>
                            <w:szCs w:val="15"/>
                          </w:rPr>
                          <w:t>七、监督电话：0316-6699011</w:t>
                        </w:r>
                      </w:p>
                    </w:txbxContent>
                  </v:textbox>
                </v:roundrect>
              </w:pict>
            </w:r>
            <w:r w:rsidR="00F54830">
              <w:rPr>
                <w:rFonts w:hint="eastAsia"/>
                <w:sz w:val="22"/>
              </w:rPr>
              <w:t>当场办理</w:t>
            </w:r>
          </w:p>
        </w:tc>
        <w:tc>
          <w:tcPr>
            <w:tcW w:w="5103" w:type="dxa"/>
            <w:gridSpan w:val="3"/>
          </w:tcPr>
          <w:p w:rsidR="00F54830" w:rsidRPr="00B10708" w:rsidRDefault="00F54830" w:rsidP="00B10708"/>
          <w:p w:rsidR="00F54830" w:rsidRPr="00B10708" w:rsidRDefault="00F54830" w:rsidP="00F54830">
            <w:pPr>
              <w:jc w:val="center"/>
            </w:pPr>
            <w:r w:rsidRPr="00B10708">
              <w:rPr>
                <w:rFonts w:hint="eastAsia"/>
              </w:rPr>
              <w:t>10</w:t>
            </w:r>
            <w:r w:rsidRPr="00B10708">
              <w:rPr>
                <w:rFonts w:hint="eastAsia"/>
              </w:rPr>
              <w:t>日</w:t>
            </w:r>
          </w:p>
          <w:p w:rsidR="00F54830" w:rsidRPr="00B10708" w:rsidRDefault="00F54830" w:rsidP="00B10708"/>
          <w:p w:rsidR="00F54830" w:rsidRPr="00B10708" w:rsidRDefault="00F54830" w:rsidP="00B10708">
            <w:r w:rsidRPr="00B10708">
              <w:rPr>
                <w:rFonts w:hint="eastAsia"/>
              </w:rPr>
              <w:t>2</w:t>
            </w:r>
            <w:r w:rsidRPr="00B10708">
              <w:rPr>
                <w:rFonts w:hint="eastAsia"/>
              </w:rPr>
              <w:t>个工作日</w:t>
            </w:r>
          </w:p>
        </w:tc>
        <w:tc>
          <w:tcPr>
            <w:tcW w:w="3118" w:type="dxa"/>
          </w:tcPr>
          <w:p w:rsidR="00F54830" w:rsidRDefault="00F54830"/>
          <w:p w:rsidR="00F54830" w:rsidRDefault="00F54830">
            <w:pPr>
              <w:jc w:val="center"/>
            </w:pPr>
            <w:r>
              <w:rPr>
                <w:rFonts w:hint="eastAsia"/>
              </w:rPr>
              <w:t>当场办理</w:t>
            </w:r>
          </w:p>
        </w:tc>
      </w:tr>
      <w:tr w:rsidR="00AA3F54" w:rsidTr="00A00198">
        <w:trPr>
          <w:trHeight w:val="1563"/>
        </w:trPr>
        <w:tc>
          <w:tcPr>
            <w:tcW w:w="2268" w:type="dxa"/>
            <w:vAlign w:val="center"/>
          </w:tcPr>
          <w:p w:rsidR="00AA3F54" w:rsidRDefault="00AA3F54" w:rsidP="00A00198">
            <w:pPr>
              <w:jc w:val="right"/>
            </w:pPr>
          </w:p>
          <w:p w:rsidR="00AA3F54" w:rsidRDefault="00AA3F54" w:rsidP="00A00198">
            <w:pPr>
              <w:jc w:val="right"/>
            </w:pPr>
          </w:p>
          <w:p w:rsidR="00AA3F54" w:rsidRDefault="00945728" w:rsidP="00A00198">
            <w:pPr>
              <w:jc w:val="right"/>
            </w:pPr>
            <w:r w:rsidRPr="00945728">
              <w:rPr>
                <w:sz w:val="32"/>
              </w:rPr>
              <w:pict>
                <v:shape id="_x0000_s1034" type="#_x0000_t32" style="position:absolute;left:0;text-align:left;margin-left:93.25pt;margin-top:4.7pt;width:.05pt;height:156.45pt;flip:y;z-index:251665408;mso-width-relative:page;mso-height-relative:page" o:connectortype="straight"/>
              </w:pict>
            </w:r>
            <w:r w:rsidRPr="00945728">
              <w:rPr>
                <w:sz w:val="32"/>
              </w:rPr>
              <w:pict>
                <v:shape id="_x0000_s1035" type="#_x0000_t32" style="position:absolute;left:0;text-align:left;margin-left:93.25pt;margin-top:4.7pt;width:24pt;height:0;z-index:251666432;mso-width-relative:page;mso-height-relative:page" o:connectortype="straight">
                  <v:stroke endarrow="block"/>
                </v:shape>
              </w:pict>
            </w:r>
            <w:r w:rsidR="00A00198">
              <w:rPr>
                <w:rFonts w:hint="eastAsia"/>
                <w:sz w:val="28"/>
              </w:rPr>
              <w:t xml:space="preserve"> </w:t>
            </w:r>
            <w:r w:rsidR="003E1F0B">
              <w:rPr>
                <w:rFonts w:hint="eastAsia"/>
                <w:sz w:val="28"/>
              </w:rPr>
              <w:t>受理</w:t>
            </w:r>
            <w:r w:rsidR="00B71C62">
              <w:rPr>
                <w:rFonts w:hint="eastAsia"/>
                <w:sz w:val="28"/>
              </w:rPr>
              <w:t xml:space="preserve"> </w:t>
            </w:r>
            <w:r w:rsidR="00A00198">
              <w:rPr>
                <w:rFonts w:hint="eastAsia"/>
                <w:sz w:val="28"/>
              </w:rPr>
              <w:t xml:space="preserve"> </w:t>
            </w:r>
            <w:r w:rsidR="00C02ED2">
              <w:rPr>
                <w:rFonts w:hint="eastAsia"/>
                <w:sz w:val="28"/>
              </w:rPr>
              <w:t xml:space="preserve"> </w:t>
            </w:r>
            <w:r w:rsidR="00A00198">
              <w:rPr>
                <w:rFonts w:hint="eastAsia"/>
                <w:sz w:val="28"/>
              </w:rPr>
              <w:t xml:space="preserve"> </w:t>
            </w:r>
            <w:r w:rsidR="0099613E">
              <w:rPr>
                <w:rFonts w:hint="eastAsia"/>
              </w:rPr>
              <w:t>不</w:t>
            </w:r>
            <w:r w:rsidR="00A00198">
              <w:rPr>
                <w:rFonts w:hint="eastAsia"/>
              </w:rPr>
              <w:t xml:space="preserve">                                                                                                                                 </w:t>
            </w:r>
            <w:r w:rsidR="00A00198">
              <w:rPr>
                <w:rFonts w:hint="eastAsia"/>
              </w:rPr>
              <w:t>符</w:t>
            </w:r>
            <w:r w:rsidR="00A00198">
              <w:rPr>
                <w:rFonts w:hint="eastAsia"/>
              </w:rPr>
              <w:t xml:space="preserve">      </w:t>
            </w:r>
          </w:p>
        </w:tc>
        <w:tc>
          <w:tcPr>
            <w:tcW w:w="2130" w:type="dxa"/>
          </w:tcPr>
          <w:p w:rsidR="00AA3F54" w:rsidRDefault="00945728">
            <w:r>
              <w:pict>
                <v:shape id="_x0000_s1031" type="#_x0000_t32" style="position:absolute;left:0;text-align:left;margin-left:93.9pt;margin-top:28.35pt;width:18pt;height:.05pt;flip:x;z-index:2516633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8" type="#_x0000_t4" style="position:absolute;left:0;text-align:left;margin-left:2.8pt;margin-top:92.45pt;width:99pt;height:205.5pt;z-index:251660288;mso-position-horizontal-relative:text;mso-position-vertical-relative:text;mso-width-relative:page;mso-height-relative:page">
                  <v:textbox style="mso-next-textbox:#_x0000_s1028">
                    <w:txbxContent>
                      <w:p w:rsidR="00AA3F54" w:rsidRDefault="00711B25">
                        <w:pPr>
                          <w:spacing w:line="22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审查员审查申请材（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含需核实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>）料齐全符合法定形式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57" type="#_x0000_t32" style="position:absolute;left:0;text-align:left;margin-left:52.9pt;margin-top:59.9pt;width:.8pt;height:33.45pt;flip:x;z-index:25168281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oval id="_x0000_s1027" style="position:absolute;left:0;text-align:left;margin-left:11.65pt;margin-top:5.9pt;width:85.5pt;height:57pt;z-index:251659264;mso-position-horizontal-relative:text;mso-position-vertical-relative:text;mso-width-relative:page;mso-height-relative:page">
                  <v:textbox style="mso-next-textbox:#_x0000_s1027">
                    <w:txbxContent>
                      <w:p w:rsidR="00AA3F54" w:rsidRDefault="00B71C62">
                        <w:pPr>
                          <w:spacing w:line="220" w:lineRule="exact"/>
                          <w:jc w:val="distribute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材料齐全符合法定形式申报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3257" w:type="dxa"/>
          </w:tcPr>
          <w:p w:rsidR="00AA3F54" w:rsidRDefault="0099613E">
            <w:pPr>
              <w:ind w:firstLineChars="100" w:firstLine="210"/>
            </w:pPr>
            <w:r>
              <w:rPr>
                <w:rFonts w:hint="eastAsia"/>
              </w:rPr>
              <w:t>初</w:t>
            </w:r>
          </w:p>
          <w:p w:rsidR="00AA3F54" w:rsidRDefault="00945728">
            <w:r>
              <w:pict>
                <v:shape id="_x0000_s1030" type="#_x0000_t32" style="position:absolute;left:0;text-align:left;margin-left:5.35pt;margin-top:12.8pt;width:.05pt;height:167.7pt;flip:y;z-index:251662336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</w:t>
            </w:r>
            <w:r w:rsidR="0099613E">
              <w:rPr>
                <w:rFonts w:hint="eastAsia"/>
              </w:rPr>
              <w:t>审，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一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性</w:t>
            </w:r>
          </w:p>
        </w:tc>
        <w:tc>
          <w:tcPr>
            <w:tcW w:w="1559" w:type="dxa"/>
            <w:gridSpan w:val="2"/>
          </w:tcPr>
          <w:p w:rsidR="00AA3F54" w:rsidRDefault="00AA3F54"/>
        </w:tc>
        <w:tc>
          <w:tcPr>
            <w:tcW w:w="3544" w:type="dxa"/>
          </w:tcPr>
          <w:p w:rsidR="00AA3F54" w:rsidRDefault="00AA3F54"/>
        </w:tc>
        <w:tc>
          <w:tcPr>
            <w:tcW w:w="3118" w:type="dxa"/>
          </w:tcPr>
          <w:p w:rsidR="00AA3F54" w:rsidRDefault="00AA3F54"/>
        </w:tc>
      </w:tr>
      <w:tr w:rsidR="00AA3F54" w:rsidTr="00A00198">
        <w:trPr>
          <w:trHeight w:val="1696"/>
        </w:trPr>
        <w:tc>
          <w:tcPr>
            <w:tcW w:w="2268" w:type="dxa"/>
            <w:vAlign w:val="center"/>
          </w:tcPr>
          <w:p w:rsidR="00AA3F54" w:rsidRDefault="00A00198" w:rsidP="00A00198">
            <w:pPr>
              <w:ind w:right="105"/>
              <w:jc w:val="right"/>
            </w:pPr>
            <w:r>
              <w:rPr>
                <w:rFonts w:hint="eastAsia"/>
              </w:rPr>
              <w:t xml:space="preserve">                </w:t>
            </w:r>
            <w:r w:rsidR="0099613E"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 </w:t>
            </w:r>
            <w:r w:rsidR="0099613E">
              <w:rPr>
                <w:rFonts w:hint="eastAsia"/>
              </w:rPr>
              <w:t>条</w:t>
            </w:r>
          </w:p>
          <w:p w:rsidR="00AA3F54" w:rsidRDefault="003E1F0B" w:rsidP="00A00198">
            <w:pPr>
              <w:tabs>
                <w:tab w:val="center" w:pos="1073"/>
                <w:tab w:val="right" w:pos="2146"/>
              </w:tabs>
              <w:ind w:right="120"/>
              <w:jc w:val="right"/>
            </w:pPr>
            <w:r>
              <w:rPr>
                <w:rFonts w:hint="eastAsia"/>
                <w:sz w:val="24"/>
              </w:rPr>
              <w:t>审查</w:t>
            </w:r>
            <w:r w:rsidR="0099613E">
              <w:rPr>
                <w:rFonts w:hint="eastAsia"/>
                <w:sz w:val="24"/>
              </w:rPr>
              <w:t xml:space="preserve"> </w:t>
            </w:r>
            <w:r w:rsidR="00A00198">
              <w:rPr>
                <w:rFonts w:hint="eastAsia"/>
                <w:sz w:val="24"/>
              </w:rPr>
              <w:t xml:space="preserve"> </w:t>
            </w:r>
            <w:r w:rsidR="0099613E">
              <w:rPr>
                <w:rFonts w:hint="eastAsia"/>
              </w:rPr>
              <w:t xml:space="preserve"> </w:t>
            </w:r>
            <w:r w:rsidR="0099613E">
              <w:rPr>
                <w:rFonts w:hint="eastAsia"/>
              </w:rPr>
              <w:t>件</w:t>
            </w:r>
          </w:p>
          <w:p w:rsidR="00AA3F54" w:rsidRDefault="0099613E" w:rsidP="00A00198">
            <w:pPr>
              <w:ind w:right="105"/>
              <w:jc w:val="right"/>
            </w:pPr>
            <w:r>
              <w:rPr>
                <w:rFonts w:hint="eastAsia"/>
              </w:rPr>
              <w:t>退</w:t>
            </w:r>
          </w:p>
          <w:p w:rsidR="00AA3F54" w:rsidRDefault="0099613E" w:rsidP="00A00198">
            <w:pPr>
              <w:ind w:right="105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2130" w:type="dxa"/>
          </w:tcPr>
          <w:p w:rsidR="00AA3F54" w:rsidRDefault="00AA3F54"/>
        </w:tc>
        <w:tc>
          <w:tcPr>
            <w:tcW w:w="3257" w:type="dxa"/>
          </w:tcPr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告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齐</w:t>
            </w:r>
          </w:p>
          <w:p w:rsidR="00AA3F54" w:rsidRDefault="0099613E" w:rsidP="00C02ED2">
            <w:pPr>
              <w:ind w:firstLineChars="50" w:firstLine="105"/>
            </w:pPr>
            <w:r>
              <w:rPr>
                <w:rFonts w:hint="eastAsia"/>
              </w:rPr>
              <w:t xml:space="preserve"> </w:t>
            </w:r>
            <w:r w:rsidR="00C02ED2">
              <w:rPr>
                <w:rFonts w:hint="eastAsia"/>
              </w:rPr>
              <w:t>材</w:t>
            </w:r>
          </w:p>
        </w:tc>
        <w:tc>
          <w:tcPr>
            <w:tcW w:w="1559" w:type="dxa"/>
            <w:gridSpan w:val="2"/>
          </w:tcPr>
          <w:p w:rsidR="00AA3F54" w:rsidRDefault="00AA3F54"/>
        </w:tc>
        <w:tc>
          <w:tcPr>
            <w:tcW w:w="3544" w:type="dxa"/>
          </w:tcPr>
          <w:p w:rsidR="00AA3F54" w:rsidRDefault="00AA3F54"/>
        </w:tc>
        <w:tc>
          <w:tcPr>
            <w:tcW w:w="3118" w:type="dxa"/>
          </w:tcPr>
          <w:p w:rsidR="00AA3F54" w:rsidRDefault="00AA3F54"/>
        </w:tc>
      </w:tr>
      <w:tr w:rsidR="00AA3F54" w:rsidTr="00A00198">
        <w:trPr>
          <w:trHeight w:val="1435"/>
        </w:trPr>
        <w:tc>
          <w:tcPr>
            <w:tcW w:w="2268" w:type="dxa"/>
          </w:tcPr>
          <w:p w:rsidR="00AA3F54" w:rsidRDefault="00AA3F54">
            <w:pPr>
              <w:jc w:val="center"/>
            </w:pPr>
          </w:p>
          <w:p w:rsidR="00AA3F54" w:rsidRDefault="00945728">
            <w:pPr>
              <w:jc w:val="center"/>
            </w:pPr>
            <w:r w:rsidRPr="00945728">
              <w:rPr>
                <w:sz w:val="28"/>
              </w:rPr>
              <w:pict>
                <v:shape id="_x0000_s1033" type="#_x0000_t32" style="position:absolute;left:0;text-align:left;margin-left:93.25pt;margin-top:12.8pt;width:21.1pt;height:.05pt;flip:x;z-index:251664384;mso-position-horizontal-relative:text;mso-position-vertical-relative:text;mso-width-relative:page;mso-height-relative:page" o:connectortype="straight"/>
              </w:pict>
            </w:r>
          </w:p>
          <w:p w:rsidR="00AA3F54" w:rsidRDefault="003E1F0B"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130" w:type="dxa"/>
          </w:tcPr>
          <w:p w:rsidR="00AA3F54" w:rsidRDefault="00AA3F54"/>
          <w:p w:rsidR="00AA3F54" w:rsidRDefault="00AA3F54"/>
          <w:p w:rsidR="00AA3F54" w:rsidRDefault="00945728">
            <w:r>
              <w:pict>
                <v:shape id="_x0000_s1037" type="#_x0000_t32" style="position:absolute;left:0;text-align:left;margin-left:52.15pt;margin-top:11.75pt;width:.75pt;height:0;z-index:251668480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            </w:t>
            </w:r>
            <w:r w:rsidR="0099613E">
              <w:rPr>
                <w:rFonts w:hint="eastAsia"/>
              </w:rPr>
              <w:t>受理</w:t>
            </w:r>
          </w:p>
        </w:tc>
        <w:tc>
          <w:tcPr>
            <w:tcW w:w="3257" w:type="dxa"/>
          </w:tcPr>
          <w:p w:rsidR="00AA3F54" w:rsidRDefault="00945728">
            <w:r>
              <w:pict>
                <v:shape id="_x0000_s1029" type="#_x0000_t32" style="position:absolute;left:0;text-align:left;margin-left:-4.85pt;margin-top:32.15pt;width:10.2pt;height:0;z-index:251661312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料</w:t>
            </w:r>
          </w:p>
        </w:tc>
        <w:tc>
          <w:tcPr>
            <w:tcW w:w="1559" w:type="dxa"/>
            <w:gridSpan w:val="2"/>
          </w:tcPr>
          <w:p w:rsidR="00AA3F54" w:rsidRDefault="00AA3F54"/>
          <w:p w:rsidR="00AA3F54" w:rsidRDefault="00AA3F54"/>
          <w:p w:rsidR="00AA3F54" w:rsidRDefault="00AA3F54"/>
          <w:p w:rsidR="00AA3F54" w:rsidRDefault="00B10708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:rsidR="00AA3F54" w:rsidRDefault="00AA3F54"/>
        </w:tc>
        <w:tc>
          <w:tcPr>
            <w:tcW w:w="3118" w:type="dxa"/>
          </w:tcPr>
          <w:p w:rsidR="00AA3F54" w:rsidRDefault="00AA3F54"/>
        </w:tc>
      </w:tr>
      <w:tr w:rsidR="00AA3F54" w:rsidTr="00A00198">
        <w:trPr>
          <w:trHeight w:val="3322"/>
        </w:trPr>
        <w:tc>
          <w:tcPr>
            <w:tcW w:w="2268" w:type="dxa"/>
          </w:tcPr>
          <w:p w:rsidR="00AA3F54" w:rsidRDefault="00AA3F54">
            <w:pPr>
              <w:rPr>
                <w:sz w:val="28"/>
              </w:rPr>
            </w:pPr>
          </w:p>
          <w:p w:rsidR="00AA3F54" w:rsidRDefault="003E1F0B">
            <w:pPr>
              <w:jc w:val="center"/>
            </w:pPr>
            <w:r>
              <w:rPr>
                <w:rFonts w:hint="eastAsia"/>
                <w:sz w:val="24"/>
              </w:rPr>
              <w:t>送达</w:t>
            </w:r>
          </w:p>
        </w:tc>
        <w:tc>
          <w:tcPr>
            <w:tcW w:w="2130" w:type="dxa"/>
          </w:tcPr>
          <w:p w:rsidR="00AA3F54" w:rsidRDefault="00945728">
            <w:r>
              <w:pict>
                <v:shape id="_x0000_s1041" type="#_x0000_t32" style="position:absolute;left:0;text-align:left;margin-left:53.75pt;margin-top:38.35pt;width:48.05pt;height:.05pt;z-index:2516705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roundrect id="_x0000_s1040" style="position:absolute;left:0;text-align:left;margin-left:106.15pt;margin-top:13.4pt;width:153.7pt;height:60.05pt;z-index:251669504;mso-position-horizontal-relative:text;mso-position-vertical-relative:text;mso-width-relative:page;mso-height-relative:page" arcsize="10923f">
                  <v:textbox style="mso-next-textbox:#_x0000_s1040">
                    <w:txbxContent>
                      <w:p w:rsidR="00AA3F54" w:rsidRPr="00A8085E" w:rsidRDefault="00347B0B" w:rsidP="00A8085E">
                        <w:pPr>
                          <w:spacing w:line="220" w:lineRule="exact"/>
                          <w:jc w:val="center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>审查员决定受理并发受理通知书</w:t>
                        </w:r>
                        <w:r>
                          <w:rPr>
                            <w:rFonts w:hint="eastAsia"/>
                            <w:u w:val="single"/>
                          </w:rPr>
                          <w:t>(</w:t>
                        </w:r>
                        <w:r>
                          <w:rPr>
                            <w:rFonts w:hint="eastAsia"/>
                            <w:u w:val="single"/>
                          </w:rPr>
                          <w:t>当场登记的不发受理通知书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257" w:type="dxa"/>
          </w:tcPr>
          <w:p w:rsidR="00AA3F54" w:rsidRDefault="00945728">
            <w:r>
              <w:pict>
                <v:shape id="_x0000_s1044" type="#_x0000_t32" style="position:absolute;left:0;text-align:left;margin-left:64.55pt;margin-top:113.9pt;width:81pt;height:0;z-index:2516736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roundrect id="_x0000_s1043" style="position:absolute;left:0;text-align:left;margin-left:145.55pt;margin-top:80.2pt;width:105.15pt;height:63.75pt;z-index:251672576;mso-position-horizontal-relative:text;mso-position-vertical-relative:text;mso-width-relative:page;mso-height-relative:page" arcsize="10923f">
                  <v:textbox style="mso-next-textbox:#_x0000_s1043">
                    <w:txbxContent>
                      <w:p w:rsidR="00AA3F54" w:rsidRDefault="00566673">
                        <w:pPr>
                          <w:ind w:firstLineChars="50" w:firstLine="105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核准员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自受理之日起</w:t>
                        </w:r>
                        <w:r>
                          <w:rPr>
                            <w:rFonts w:hint="eastAsia"/>
                          </w:rPr>
                          <w:t>10</w:t>
                        </w:r>
                        <w:r>
                          <w:rPr>
                            <w:rFonts w:hint="eastAsia"/>
                          </w:rPr>
                          <w:t>日内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作出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决定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2" type="#_x0000_t32" style="position:absolute;left:0;text-align:left;margin-left:64.45pt;margin-top:73.45pt;width:.05pt;height:40.5pt;z-index:251671552;mso-position-horizontal-relative:text;mso-position-vertical-relative:text;mso-width-relative:page;mso-height-relative:page" o:connectortype="straight"/>
              </w:pict>
            </w:r>
          </w:p>
        </w:tc>
        <w:tc>
          <w:tcPr>
            <w:tcW w:w="1417" w:type="dxa"/>
          </w:tcPr>
          <w:p w:rsidR="00AA3F54" w:rsidRDefault="00AA3F54"/>
          <w:p w:rsidR="00AA3F54" w:rsidRDefault="00F36D08" w:rsidP="00F36D08">
            <w:pPr>
              <w:jc w:val="center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准予</w:t>
            </w:r>
            <w:r w:rsidR="00A817D2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</w:p>
          <w:p w:rsidR="00F36D08" w:rsidRDefault="00945728">
            <w:pPr>
              <w:jc w:val="right"/>
              <w:rPr>
                <w:sz w:val="18"/>
                <w:szCs w:val="18"/>
              </w:rPr>
            </w:pPr>
            <w:r w:rsidRPr="00945728">
              <w:pict>
                <v:shape id="_x0000_s1048" type="#_x0000_t32" style="position:absolute;left:0;text-align:left;margin-left:37.3pt;margin-top:.4pt;width:99pt;height:0;z-index:2516776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 w:rsidRPr="00945728">
              <w:pict>
                <v:shape id="_x0000_s1047" type="#_x0000_t32" style="position:absolute;left:0;text-align:left;margin-left:37.25pt;margin-top:-.5pt;width:.05pt;height:45pt;flip:y;z-index:251676672;mso-width-relative:page;mso-height-relative:page" o:connectortype="straight"/>
              </w:pict>
            </w:r>
            <w:r w:rsidR="00F36D08">
              <w:rPr>
                <w:sz w:val="18"/>
                <w:szCs w:val="18"/>
              </w:rPr>
              <w:t xml:space="preserve"> </w:t>
            </w:r>
          </w:p>
          <w:p w:rsidR="00F36D08" w:rsidRPr="00F36D08" w:rsidRDefault="00F36D08" w:rsidP="00F36D08">
            <w:pPr>
              <w:rPr>
                <w:sz w:val="18"/>
                <w:szCs w:val="18"/>
              </w:rPr>
            </w:pPr>
          </w:p>
          <w:p w:rsidR="00F36D08" w:rsidRPr="00F36D08" w:rsidRDefault="00F36D08" w:rsidP="00F36D08">
            <w:pPr>
              <w:rPr>
                <w:sz w:val="18"/>
                <w:szCs w:val="18"/>
              </w:rPr>
            </w:pPr>
          </w:p>
          <w:p w:rsidR="00F36D08" w:rsidRDefault="00F36D08" w:rsidP="00F36D08">
            <w:pPr>
              <w:rPr>
                <w:sz w:val="18"/>
                <w:szCs w:val="18"/>
              </w:rPr>
            </w:pPr>
          </w:p>
          <w:p w:rsidR="00AA3F54" w:rsidRPr="00F36D08" w:rsidRDefault="00AA3F54" w:rsidP="00F36D0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686" w:type="dxa"/>
            <w:gridSpan w:val="2"/>
          </w:tcPr>
          <w:p w:rsidR="00A817D2" w:rsidRDefault="00945728">
            <w:r>
              <w:pict>
                <v:roundrect id="_x0000_s1046" style="position:absolute;left:0;text-align:left;margin-left:77.75pt;margin-top:80.2pt;width:99.75pt;height:69.75pt;z-index:251675648;mso-position-horizontal-relative:text;mso-position-vertical-relative:text;mso-width-relative:page;mso-height-relative:page" arcsize="10923f">
                  <v:textbox style="mso-next-textbox:#_x0000_s1046">
                    <w:txbxContent>
                      <w:p w:rsidR="00AA3F54" w:rsidRDefault="00566673">
                        <w:r>
                          <w:rPr>
                            <w:rFonts w:hint="eastAsia"/>
                          </w:rPr>
                          <w:t>出具《登记驳回通知书》</w:t>
                        </w:r>
                      </w:p>
                    </w:txbxContent>
                  </v:textbox>
                </v:roundrect>
              </w:pict>
            </w:r>
            <w:r>
              <w:pict>
                <v:roundrect id="_x0000_s1049" style="position:absolute;left:0;text-align:left;margin-left:65.45pt;margin-top:17.2pt;width:96.05pt;height:41.25pt;z-index:251678720;mso-position-horizontal-relative:text;mso-position-vertical-relative:text;mso-width-relative:page;mso-height-relative:page" arcsize="10923f">
                  <v:textbox style="mso-next-textbox:#_x0000_s1049">
                    <w:txbxContent>
                      <w:p w:rsidR="00AA3F54" w:rsidRDefault="00566673"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出具《准予登记通知书》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50" type="#_x0000_t32" style="position:absolute;left:0;text-align:left;margin-left:161.5pt;margin-top:30.7pt;width:40.5pt;height:0;z-index:2516797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  <w:p w:rsidR="00A817D2" w:rsidRPr="00A817D2" w:rsidRDefault="00A817D2" w:rsidP="00A817D2">
            <w:r>
              <w:rPr>
                <w:rFonts w:hint="eastAsia"/>
              </w:rPr>
              <w:t>许可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办结</w:t>
            </w:r>
          </w:p>
          <w:p w:rsidR="00A817D2" w:rsidRPr="00A817D2" w:rsidRDefault="00A817D2" w:rsidP="00A817D2"/>
          <w:p w:rsidR="00A817D2" w:rsidRPr="00A817D2" w:rsidRDefault="00A817D2" w:rsidP="00A817D2"/>
          <w:p w:rsidR="00A817D2" w:rsidRPr="00A817D2" w:rsidRDefault="00A817D2" w:rsidP="00A817D2"/>
          <w:p w:rsidR="00A817D2" w:rsidRDefault="00A817D2" w:rsidP="00A817D2"/>
          <w:p w:rsidR="00AA3F54" w:rsidRPr="00A817D2" w:rsidRDefault="00945728" w:rsidP="00A817D2">
            <w:pPr>
              <w:ind w:firstLineChars="200" w:firstLine="360"/>
            </w:pPr>
            <w:r w:rsidRPr="00945728">
              <w:rPr>
                <w:sz w:val="18"/>
                <w:szCs w:val="18"/>
              </w:rPr>
              <w:pict>
                <v:shape id="_x0000_s1055" type="#_x0000_t32" style="position:absolute;left:0;text-align:left;margin-left:26pt;margin-top:20.35pt;width:46.1pt;height:.05pt;z-index:25168179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 w:rsidR="00A817D2">
              <w:rPr>
                <w:rFonts w:hint="eastAsia"/>
                <w:sz w:val="18"/>
                <w:szCs w:val="18"/>
              </w:rPr>
              <w:t>不予许可</w:t>
            </w:r>
          </w:p>
        </w:tc>
        <w:tc>
          <w:tcPr>
            <w:tcW w:w="3118" w:type="dxa"/>
          </w:tcPr>
          <w:p w:rsidR="00AA3F54" w:rsidRDefault="00945728">
            <w:r>
              <w:pict>
                <v:roundrect id="_x0000_s1052" style="position:absolute;left:0;text-align:left;margin-left:17.7pt;margin-top:13.4pt;width:73.5pt;height:33.8pt;z-index:251680768;mso-position-horizontal-relative:text;mso-position-vertical-relative:text;mso-width-relative:page;mso-height-relative:page" arcsize="10923f">
                  <v:textbox style="mso-next-textbox:#_x0000_s1052">
                    <w:txbxContent>
                      <w:p w:rsidR="00AA3F54" w:rsidRDefault="0056667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领取营业执照</w:t>
                        </w:r>
                      </w:p>
                      <w:p w:rsidR="00AA3F54" w:rsidRDefault="00AA3F5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>
                <v:shape id="_x0000_s1062" type="#_x0000_t32" style="position:absolute;left:0;text-align:left;margin-left:60.45pt;margin-top:47.2pt;width:.05pt;height:33pt;z-index:2516858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oval id="_x0000_s1060" style="position:absolute;left:0;text-align:left;margin-left:21.5pt;margin-top:80.2pt;width:88.45pt;height:75pt;z-index:251683840;mso-position-horizontal-relative:text;mso-position-vertical-relative:text">
                  <v:textbox style="mso-next-textbox:#_x0000_s1060">
                    <w:txbxContent>
                      <w:p w:rsidR="00B10708" w:rsidRDefault="00B10708">
                        <w:r>
                          <w:rPr>
                            <w:rFonts w:hint="eastAsia"/>
                          </w:rPr>
                          <w:t>装卷、归档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F54830" w:rsidRDefault="00F54830"/>
    <w:p w:rsidR="00AA3F54" w:rsidRDefault="00AA3F54"/>
    <w:sectPr w:rsidR="00AA3F54" w:rsidSect="00F36D08">
      <w:headerReference w:type="default" r:id="rId8"/>
      <w:pgSz w:w="16838" w:h="11906" w:orient="landscape"/>
      <w:pgMar w:top="244" w:right="244" w:bottom="238" w:left="23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54" w:rsidRDefault="00AA3F54" w:rsidP="00AA3F54">
      <w:r>
        <w:separator/>
      </w:r>
    </w:p>
  </w:endnote>
  <w:endnote w:type="continuationSeparator" w:id="1">
    <w:p w:rsidR="00AA3F54" w:rsidRDefault="00AA3F54" w:rsidP="00AA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54" w:rsidRDefault="00AA3F54" w:rsidP="00AA3F54">
      <w:r>
        <w:separator/>
      </w:r>
    </w:p>
  </w:footnote>
  <w:footnote w:type="continuationSeparator" w:id="1">
    <w:p w:rsidR="00AA3F54" w:rsidRDefault="00AA3F54" w:rsidP="00AA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54" w:rsidRDefault="00AA3F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1D0667"/>
    <w:rsid w:val="00221412"/>
    <w:rsid w:val="002811FB"/>
    <w:rsid w:val="002B6E22"/>
    <w:rsid w:val="00336261"/>
    <w:rsid w:val="0034368D"/>
    <w:rsid w:val="00347B0B"/>
    <w:rsid w:val="003506BB"/>
    <w:rsid w:val="003E1F0B"/>
    <w:rsid w:val="003E4B14"/>
    <w:rsid w:val="00434193"/>
    <w:rsid w:val="0046112A"/>
    <w:rsid w:val="00474250"/>
    <w:rsid w:val="0047770F"/>
    <w:rsid w:val="00477FC9"/>
    <w:rsid w:val="00566673"/>
    <w:rsid w:val="005770C6"/>
    <w:rsid w:val="00607DFB"/>
    <w:rsid w:val="00610E72"/>
    <w:rsid w:val="00614C72"/>
    <w:rsid w:val="0063659C"/>
    <w:rsid w:val="00703DA0"/>
    <w:rsid w:val="007054EC"/>
    <w:rsid w:val="00711B25"/>
    <w:rsid w:val="00782C2A"/>
    <w:rsid w:val="007C4CC9"/>
    <w:rsid w:val="007E02FD"/>
    <w:rsid w:val="008271B1"/>
    <w:rsid w:val="00843E15"/>
    <w:rsid w:val="0092688C"/>
    <w:rsid w:val="00945728"/>
    <w:rsid w:val="0099613E"/>
    <w:rsid w:val="00A00198"/>
    <w:rsid w:val="00A8085E"/>
    <w:rsid w:val="00A817D2"/>
    <w:rsid w:val="00AA3F54"/>
    <w:rsid w:val="00B10708"/>
    <w:rsid w:val="00B71C62"/>
    <w:rsid w:val="00BA4317"/>
    <w:rsid w:val="00BE650F"/>
    <w:rsid w:val="00C02ED2"/>
    <w:rsid w:val="00C40549"/>
    <w:rsid w:val="00CA4D3D"/>
    <w:rsid w:val="00D106EA"/>
    <w:rsid w:val="00D35A7D"/>
    <w:rsid w:val="00D60620"/>
    <w:rsid w:val="00D900B8"/>
    <w:rsid w:val="00D960FC"/>
    <w:rsid w:val="00E604C4"/>
    <w:rsid w:val="00E60E65"/>
    <w:rsid w:val="00E82372"/>
    <w:rsid w:val="00EB3D95"/>
    <w:rsid w:val="00F21A7F"/>
    <w:rsid w:val="00F22D14"/>
    <w:rsid w:val="00F36D08"/>
    <w:rsid w:val="00F54830"/>
    <w:rsid w:val="00F57ED0"/>
    <w:rsid w:val="00F9399D"/>
    <w:rsid w:val="034450E7"/>
    <w:rsid w:val="4B234F17"/>
    <w:rsid w:val="5178312B"/>
    <w:rsid w:val="54E2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white">
      <v:fill color="white"/>
    </o:shapedefaults>
    <o:shapelayout v:ext="edit">
      <o:idmap v:ext="edit" data="1"/>
      <o:rules v:ext="edit">
        <o:r id="V:Rule18" type="connector" idref="#_x0000_s1048"/>
        <o:r id="V:Rule19" type="connector" idref="#_x0000_s1062"/>
        <o:r id="V:Rule20" type="connector" idref="#_x0000_s1047"/>
        <o:r id="V:Rule21" type="connector" idref="#_x0000_s1030"/>
        <o:r id="V:Rule22" type="connector" idref="#_x0000_s1044"/>
        <o:r id="V:Rule23" type="connector" idref="#_x0000_s1034"/>
        <o:r id="V:Rule24" type="connector" idref="#_x0000_s1029"/>
        <o:r id="V:Rule25" type="connector" idref="#_x0000_s1037"/>
        <o:r id="V:Rule26" type="connector" idref="#_x0000_s1031"/>
        <o:r id="V:Rule27" type="connector" idref="#_x0000_s1057"/>
        <o:r id="V:Rule28" type="connector" idref="#_x0000_s1042"/>
        <o:r id="V:Rule29" type="connector" idref="#_x0000_s1063"/>
        <o:r id="V:Rule30" type="connector" idref="#_x0000_s1035"/>
        <o:r id="V:Rule31" type="connector" idref="#_x0000_s1033"/>
        <o:r id="V:Rule32" type="connector" idref="#_x0000_s1055"/>
        <o:r id="V:Rule33" type="connector" idref="#_x0000_s1041"/>
        <o:r id="V:Rule34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A3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A3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A3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3F5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AA3F5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A3F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5"/>
    <customShpInfo spid="_x0000_s1034"/>
    <customShpInfo spid="_x0000_s1057"/>
    <customShpInfo spid="_x0000_s1031"/>
    <customShpInfo spid="_x0000_s1027"/>
    <customShpInfo spid="_x0000_s1030"/>
    <customShpInfo spid="_x0000_s1033"/>
    <customShpInfo spid="_x0000_s1037"/>
    <customShpInfo spid="_x0000_s1029"/>
    <customShpInfo spid="_x0000_s1028"/>
    <customShpInfo spid="_x0000_s1041"/>
    <customShpInfo spid="_x0000_s1042"/>
    <customShpInfo spid="_x0000_s1040"/>
    <customShpInfo spid="_x0000_s1048"/>
    <customShpInfo spid="_x0000_s1047"/>
    <customShpInfo spid="_x0000_s1050"/>
    <customShpInfo spid="_x0000_s1049"/>
    <customShpInfo spid="_x0000_s1052"/>
    <customShpInfo spid="_x0000_s1043"/>
    <customShpInfo spid="_x0000_s1044"/>
    <customShpInfo spid="_x0000_s1055"/>
    <customShpInfo spid="_x0000_s104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D681EC-AB8B-4583-A3DE-28A98488E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lenovo17</dc:creator>
  <cp:lastModifiedBy>lenovo14</cp:lastModifiedBy>
  <cp:revision>4</cp:revision>
  <cp:lastPrinted>2018-07-04T01:13:00Z</cp:lastPrinted>
  <dcterms:created xsi:type="dcterms:W3CDTF">2018-07-03T08:47:00Z</dcterms:created>
  <dcterms:modified xsi:type="dcterms:W3CDTF">2018-07-04T02:32:00Z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