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8AF" w:rsidRPr="00CE37ED" w:rsidRDefault="008165D5">
      <w:pPr>
        <w:jc w:val="center"/>
        <w:rPr>
          <w:rFonts w:ascii="黑体" w:eastAsia="黑体" w:hAnsi="黑体" w:cs="黑体"/>
          <w:sz w:val="32"/>
          <w:szCs w:val="32"/>
        </w:rPr>
      </w:pPr>
      <w:r w:rsidRPr="00CE37ED">
        <w:rPr>
          <w:rFonts w:ascii="黑体" w:eastAsia="黑体" w:hAnsi="黑体" w:cs="黑体" w:hint="eastAsia"/>
          <w:bCs/>
          <w:sz w:val="32"/>
          <w:szCs w:val="32"/>
        </w:rPr>
        <w:t>永清县行政</w:t>
      </w:r>
      <w:proofErr w:type="gramStart"/>
      <w:r w:rsidRPr="00CE37ED">
        <w:rPr>
          <w:rFonts w:ascii="黑体" w:eastAsia="黑体" w:hAnsi="黑体" w:cs="黑体" w:hint="eastAsia"/>
          <w:bCs/>
          <w:sz w:val="32"/>
          <w:szCs w:val="32"/>
        </w:rPr>
        <w:t>审批局</w:t>
      </w:r>
      <w:r w:rsidRPr="00CE37ED">
        <w:rPr>
          <w:rFonts w:ascii="黑体" w:eastAsia="黑体" w:hAnsi="黑体" w:hint="eastAsia"/>
          <w:sz w:val="32"/>
          <w:szCs w:val="32"/>
        </w:rPr>
        <w:t>水域</w:t>
      </w:r>
      <w:proofErr w:type="gramEnd"/>
      <w:r w:rsidRPr="00CE37ED">
        <w:rPr>
          <w:rFonts w:ascii="黑体" w:eastAsia="黑体" w:hAnsi="黑体" w:hint="eastAsia"/>
          <w:sz w:val="32"/>
          <w:szCs w:val="32"/>
        </w:rPr>
        <w:t>滩涂养殖使用证申报流程图</w:t>
      </w:r>
    </w:p>
    <w:tbl>
      <w:tblPr>
        <w:tblpPr w:leftFromText="180" w:rightFromText="180" w:vertAnchor="text" w:horzAnchor="page" w:tblpX="901" w:tblpY="323"/>
        <w:tblOverlap w:val="never"/>
        <w:tblW w:w="151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/>
      </w:tblPr>
      <w:tblGrid>
        <w:gridCol w:w="1505"/>
        <w:gridCol w:w="6330"/>
        <w:gridCol w:w="2277"/>
        <w:gridCol w:w="5028"/>
      </w:tblGrid>
      <w:tr w:rsidR="00EC08AF">
        <w:trPr>
          <w:trHeight w:val="1359"/>
        </w:trPr>
        <w:tc>
          <w:tcPr>
            <w:tcW w:w="1505" w:type="dxa"/>
            <w:vAlign w:val="center"/>
          </w:tcPr>
          <w:p w:rsidR="00EC08AF" w:rsidRDefault="00DA7F0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 w:rsidRPr="00DA7F01">
              <w:rPr>
                <w:rFonts w:ascii="宋体"/>
                <w:b/>
                <w:bCs/>
                <w:sz w:val="24"/>
              </w:rPr>
              <w:pict>
                <v:line id="_x0000_s2143" style="position:absolute;left:0;text-align:left;z-index:251657216" from="-4.6pt,.8pt" to="69.75pt,68.3pt" strokeweight="0"/>
              </w:pict>
            </w:r>
          </w:p>
          <w:p w:rsidR="00EC08AF" w:rsidRDefault="004453CD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 xml:space="preserve">    </w:t>
            </w:r>
            <w:r w:rsidR="008165D5">
              <w:rPr>
                <w:rFonts w:ascii="宋体" w:hint="eastAsia"/>
                <w:b/>
                <w:bCs/>
                <w:sz w:val="24"/>
              </w:rPr>
              <w:t>时限</w:t>
            </w:r>
          </w:p>
          <w:p w:rsidR="00EC08AF" w:rsidRDefault="00EC08AF">
            <w:pPr>
              <w:jc w:val="center"/>
              <w:rPr>
                <w:rFonts w:ascii="宋体"/>
                <w:b/>
                <w:bCs/>
                <w:sz w:val="24"/>
              </w:rPr>
            </w:pPr>
          </w:p>
          <w:p w:rsidR="00EC08AF" w:rsidRDefault="008165D5">
            <w:pPr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工作流程</w:t>
            </w:r>
          </w:p>
        </w:tc>
        <w:tc>
          <w:tcPr>
            <w:tcW w:w="6330" w:type="dxa"/>
            <w:vAlign w:val="center"/>
          </w:tcPr>
          <w:p w:rsidR="00EC08AF" w:rsidRDefault="008165D5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eastAsia="宋体" w:hint="eastAsia"/>
                <w:b/>
                <w:bCs/>
                <w:sz w:val="24"/>
              </w:rPr>
              <w:t>8个工作日</w:t>
            </w:r>
            <w:bookmarkStart w:id="0" w:name="_GoBack"/>
            <w:bookmarkEnd w:id="0"/>
          </w:p>
        </w:tc>
        <w:tc>
          <w:tcPr>
            <w:tcW w:w="2277" w:type="dxa"/>
            <w:vAlign w:val="center"/>
          </w:tcPr>
          <w:p w:rsidR="00EC08AF" w:rsidRDefault="008165D5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eastAsia="宋体" w:hint="eastAsia"/>
                <w:b/>
                <w:bCs/>
                <w:sz w:val="24"/>
              </w:rPr>
              <w:t>4个工作日</w:t>
            </w:r>
          </w:p>
        </w:tc>
        <w:tc>
          <w:tcPr>
            <w:tcW w:w="5028" w:type="dxa"/>
            <w:vAlign w:val="center"/>
          </w:tcPr>
          <w:p w:rsidR="00EC08AF" w:rsidRDefault="008165D5">
            <w:pPr>
              <w:adjustRightInd w:val="0"/>
              <w:snapToGrid w:val="0"/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eastAsia="宋体" w:hint="eastAsia"/>
                <w:b/>
                <w:bCs/>
                <w:sz w:val="24"/>
              </w:rPr>
              <w:t>3个工作日</w:t>
            </w:r>
          </w:p>
        </w:tc>
      </w:tr>
      <w:tr w:rsidR="00EC08AF">
        <w:trPr>
          <w:trHeight w:val="1628"/>
        </w:trPr>
        <w:tc>
          <w:tcPr>
            <w:tcW w:w="1505" w:type="dxa"/>
            <w:vAlign w:val="center"/>
          </w:tcPr>
          <w:p w:rsidR="00EC08AF" w:rsidRDefault="00CE37ED" w:rsidP="00CE37ED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受理</w:t>
            </w:r>
          </w:p>
        </w:tc>
        <w:tc>
          <w:tcPr>
            <w:tcW w:w="6330" w:type="dxa"/>
            <w:vAlign w:val="center"/>
          </w:tcPr>
          <w:p w:rsidR="00EC08AF" w:rsidRDefault="00DA7F01">
            <w:pPr>
              <w:jc w:val="center"/>
              <w:rPr>
                <w:sz w:val="32"/>
              </w:rPr>
            </w:pPr>
            <w:r w:rsidRPr="00DA7F01">
              <w:rPr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175" type="#_x0000_t202" style="position:absolute;left:0;text-align:left;margin-left:48.45pt;margin-top:8.35pt;width:190.65pt;height:53pt;z-index:251667456;mso-position-horizontal-relative:text;mso-position-vertical-relative:text" stroked="f">
                  <v:textbox>
                    <w:txbxContent>
                      <w:p w:rsidR="00EC08AF" w:rsidRDefault="008165D5">
                        <w:pPr>
                          <w:rPr>
                            <w:rFonts w:asciiTheme="minorEastAsia" w:hAnsiTheme="minorEastAsia" w:cstheme="min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EastAsia" w:hAnsiTheme="minorEastAsia" w:cstheme="minorEastAsia" w:hint="eastAsia"/>
                            <w:sz w:val="16"/>
                            <w:szCs w:val="16"/>
                          </w:rPr>
                          <w:t>养殖企业向行政</w:t>
                        </w:r>
                        <w:proofErr w:type="gramStart"/>
                        <w:r>
                          <w:rPr>
                            <w:rFonts w:asciiTheme="minorEastAsia" w:hAnsiTheme="minorEastAsia" w:cstheme="minorEastAsia" w:hint="eastAsia"/>
                            <w:sz w:val="16"/>
                            <w:szCs w:val="16"/>
                          </w:rPr>
                          <w:t>审批局农林水务</w:t>
                        </w:r>
                        <w:proofErr w:type="gramEnd"/>
                        <w:r>
                          <w:rPr>
                            <w:rFonts w:asciiTheme="minorEastAsia" w:hAnsiTheme="minorEastAsia" w:cstheme="minorEastAsia" w:hint="eastAsia"/>
                            <w:sz w:val="16"/>
                            <w:szCs w:val="16"/>
                          </w:rPr>
                          <w:t>股提出书面申请,并提交《土地使用许可证》与养殖规模相适应的资信证明材料，养殖技术条件说明及提交申请材料</w:t>
                        </w:r>
                      </w:p>
                    </w:txbxContent>
                  </v:textbox>
                </v:shape>
              </w:pict>
            </w:r>
            <w:r w:rsidRPr="00DA7F01">
              <w:rPr>
                <w:sz w:val="24"/>
              </w:rPr>
              <w:pict>
                <v:roundrect id="_x0000_s2174" style="position:absolute;left:0;text-align:left;margin-left:47.25pt;margin-top:5.9pt;width:194.4pt;height:61.25pt;z-index:251665408;mso-position-horizontal-relative:text;mso-position-vertical-relative:text" arcsize="10923f"/>
              </w:pict>
            </w:r>
            <w:r w:rsidRPr="00DA7F01">
              <w:rPr>
                <w:sz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8" o:spid="_x0000_s2145" type="#_x0000_t32" style="position:absolute;left:0;text-align:left;margin-left:150.3pt;margin-top:68.2pt;width:.25pt;height:21.95pt;z-index:251656192;mso-position-horizontal-relative:text;mso-position-vertical-relative:text" strokeweight="1pt">
                  <v:stroke endarrow="block"/>
                </v:shape>
              </w:pict>
            </w:r>
          </w:p>
        </w:tc>
        <w:tc>
          <w:tcPr>
            <w:tcW w:w="2277" w:type="dxa"/>
            <w:vAlign w:val="center"/>
          </w:tcPr>
          <w:p w:rsidR="00EC08AF" w:rsidRDefault="00EC08AF">
            <w:pPr>
              <w:jc w:val="center"/>
              <w:rPr>
                <w:sz w:val="32"/>
              </w:rPr>
            </w:pPr>
          </w:p>
        </w:tc>
        <w:tc>
          <w:tcPr>
            <w:tcW w:w="5028" w:type="dxa"/>
            <w:vAlign w:val="center"/>
          </w:tcPr>
          <w:p w:rsidR="00EC08AF" w:rsidRDefault="00EC08AF">
            <w:pPr>
              <w:jc w:val="center"/>
              <w:rPr>
                <w:sz w:val="32"/>
              </w:rPr>
            </w:pPr>
          </w:p>
        </w:tc>
      </w:tr>
      <w:tr w:rsidR="00EC08AF">
        <w:trPr>
          <w:trHeight w:val="1717"/>
        </w:trPr>
        <w:tc>
          <w:tcPr>
            <w:tcW w:w="1505" w:type="dxa"/>
            <w:vAlign w:val="center"/>
          </w:tcPr>
          <w:p w:rsidR="00EC08AF" w:rsidRDefault="00CE37ED" w:rsidP="00CE37ED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审查</w:t>
            </w:r>
          </w:p>
        </w:tc>
        <w:tc>
          <w:tcPr>
            <w:tcW w:w="6330" w:type="dxa"/>
            <w:vAlign w:val="center"/>
          </w:tcPr>
          <w:p w:rsidR="00EC08AF" w:rsidRDefault="00DA7F01">
            <w:pPr>
              <w:rPr>
                <w:sz w:val="32"/>
              </w:rPr>
            </w:pPr>
            <w:r>
              <w:rPr>
                <w:sz w:val="32"/>
              </w:rPr>
              <w:pi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_x0000_s2177" type="#_x0000_t33" style="position:absolute;left:0;text-align:left;margin-left:197.7pt;margin-top:47.3pt;width:170.4pt;height:57.15pt;z-index:251670528;mso-position-horizontal-relative:text;mso-position-vertical-relative:text" adj="-40304,-103880,-40304" filled="t">
                  <v:stroke endarrow="open"/>
                </v:shape>
              </w:pict>
            </w:r>
            <w:r w:rsidRPr="00DA7F01">
              <w:rPr>
                <w:sz w:val="20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51" o:spid="_x0000_s2157" type="#_x0000_t4" style="position:absolute;left:0;text-align:left;margin-left:103.35pt;margin-top:8.25pt;width:94.35pt;height:78.05pt;z-index:251654144;mso-position-horizontal-relative:text;mso-position-vertical-relative:text">
                  <v:textbox inset="0,0,0,0">
                    <w:txbxContent>
                      <w:p w:rsidR="00EC08AF" w:rsidRDefault="008165D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农林水</w:t>
                        </w:r>
                        <w:proofErr w:type="gramStart"/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务</w:t>
                        </w:r>
                        <w:proofErr w:type="gramEnd"/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股</w:t>
                        </w:r>
                      </w:p>
                      <w:p w:rsidR="00EC08AF" w:rsidRDefault="008165D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受理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77" w:type="dxa"/>
            <w:vAlign w:val="center"/>
          </w:tcPr>
          <w:p w:rsidR="00EC08AF" w:rsidRDefault="00EC08AF">
            <w:pPr>
              <w:rPr>
                <w:sz w:val="32"/>
              </w:rPr>
            </w:pPr>
          </w:p>
        </w:tc>
        <w:tc>
          <w:tcPr>
            <w:tcW w:w="5028" w:type="dxa"/>
            <w:vAlign w:val="center"/>
          </w:tcPr>
          <w:p w:rsidR="00EC08AF" w:rsidRDefault="00EC08AF">
            <w:pPr>
              <w:jc w:val="center"/>
              <w:rPr>
                <w:sz w:val="32"/>
              </w:rPr>
            </w:pPr>
          </w:p>
        </w:tc>
      </w:tr>
      <w:tr w:rsidR="00EC08AF">
        <w:trPr>
          <w:trHeight w:val="1664"/>
        </w:trPr>
        <w:tc>
          <w:tcPr>
            <w:tcW w:w="1505" w:type="dxa"/>
            <w:vAlign w:val="center"/>
          </w:tcPr>
          <w:p w:rsidR="00EC08AF" w:rsidRDefault="00CE37ED" w:rsidP="00CE37ED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>决定</w:t>
            </w:r>
          </w:p>
        </w:tc>
        <w:tc>
          <w:tcPr>
            <w:tcW w:w="6330" w:type="dxa"/>
            <w:vAlign w:val="center"/>
          </w:tcPr>
          <w:p w:rsidR="00EC08AF" w:rsidRDefault="00EC08AF">
            <w:pPr>
              <w:jc w:val="center"/>
              <w:rPr>
                <w:sz w:val="32"/>
              </w:rPr>
            </w:pPr>
          </w:p>
        </w:tc>
        <w:tc>
          <w:tcPr>
            <w:tcW w:w="2277" w:type="dxa"/>
            <w:vAlign w:val="center"/>
          </w:tcPr>
          <w:p w:rsidR="00EC08AF" w:rsidRDefault="00DA7F01">
            <w:r w:rsidRPr="00DA7F01">
              <w:rPr>
                <w:sz w:val="32"/>
              </w:rPr>
              <w:pict>
                <v:line id="_x0000_s2162" style="position:absolute;left:0;text-align:left;z-index:251663360;mso-position-horizontal-relative:text;mso-position-vertical-relative:text" from="50.1pt,67.3pt" to="50.15pt,92.8pt" strokeweight="0">
                  <v:stroke endarrow="open"/>
                </v:line>
              </w:pict>
            </w:r>
            <w:r w:rsidRPr="00DA7F01">
              <w:rPr>
                <w:sz w:val="32"/>
              </w:rPr>
              <w:pict>
                <v:shape id="_x0000_s2163" type="#_x0000_t202" style="position:absolute;left:0;text-align:left;margin-left:12.6pt;margin-top:31.6pt;width:78pt;height:30.75pt;z-index:251659264;mso-position-horizontal-relative:text;mso-position-vertical-relative:text" stroked="f" strokeweight="0">
                  <v:stroke dashstyle="1 1"/>
                  <v:textbox>
                    <w:txbxContent>
                      <w:p w:rsidR="00EC08AF" w:rsidRDefault="008165D5">
                        <w:pPr>
                          <w:jc w:val="center"/>
                          <w:rPr>
                            <w:rFonts w:ascii="宋体" w:eastAsia="宋体" w:hAnsi="宋体" w:cs="宋体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sz w:val="20"/>
                            <w:szCs w:val="20"/>
                          </w:rPr>
                          <w:t>审核、复核</w:t>
                        </w:r>
                      </w:p>
                    </w:txbxContent>
                  </v:textbox>
                </v:shape>
              </w:pict>
            </w:r>
            <w:r w:rsidRPr="00DA7F01">
              <w:rPr>
                <w:sz w:val="32"/>
              </w:rPr>
              <w:pict>
                <v:roundrect id="_x0000_s2164" style="position:absolute;left:0;text-align:left;margin-left:7.35pt;margin-top:18.1pt;width:88.5pt;height:49.5pt;z-index:251658240;mso-position-horizontal-relative:text;mso-position-vertical-relative:text" arcsize="10923f" strokeweight="0"/>
              </w:pict>
            </w:r>
          </w:p>
        </w:tc>
        <w:tc>
          <w:tcPr>
            <w:tcW w:w="5028" w:type="dxa"/>
            <w:vAlign w:val="center"/>
          </w:tcPr>
          <w:p w:rsidR="00EC08AF" w:rsidRDefault="00EC08AF">
            <w:pPr>
              <w:jc w:val="center"/>
            </w:pPr>
          </w:p>
        </w:tc>
      </w:tr>
      <w:tr w:rsidR="00EC08AF">
        <w:trPr>
          <w:trHeight w:val="2981"/>
        </w:trPr>
        <w:tc>
          <w:tcPr>
            <w:tcW w:w="1505" w:type="dxa"/>
            <w:vAlign w:val="center"/>
          </w:tcPr>
          <w:p w:rsidR="00EC08AF" w:rsidRDefault="00EC08AF">
            <w:pPr>
              <w:rPr>
                <w:rFonts w:eastAsia="宋体"/>
                <w:b/>
                <w:bCs/>
                <w:sz w:val="24"/>
              </w:rPr>
            </w:pPr>
          </w:p>
          <w:p w:rsidR="00EC08AF" w:rsidRDefault="008165D5">
            <w:pPr>
              <w:jc w:val="center"/>
              <w:rPr>
                <w:rFonts w:eastAsia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送达</w:t>
            </w:r>
          </w:p>
        </w:tc>
        <w:tc>
          <w:tcPr>
            <w:tcW w:w="6330" w:type="dxa"/>
            <w:vAlign w:val="center"/>
          </w:tcPr>
          <w:p w:rsidR="00EC08AF" w:rsidRDefault="00DA7F01">
            <w:pPr>
              <w:jc w:val="center"/>
              <w:rPr>
                <w:sz w:val="32"/>
              </w:rPr>
            </w:pPr>
            <w:r>
              <w:rPr>
                <w:noProof/>
                <w:sz w:val="32"/>
              </w:rPr>
              <w:pict>
                <v:roundrect id="_x0000_s2180" style="position:absolute;left:0;text-align:left;margin-left:25.35pt;margin-top:.05pt;width:245.25pt;height:2in;z-index:251672576;mso-position-horizontal-relative:text;mso-position-vertical-relative:text" arcsize="10923f">
                  <v:textbox>
                    <w:txbxContent>
                      <w:p w:rsidR="00BE5CD2" w:rsidRDefault="00BE5CD2" w:rsidP="00BE5CD2">
                        <w:pPr>
                          <w:spacing w:line="155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BE5CD2" w:rsidRDefault="00BE5CD2" w:rsidP="00BE5CD2">
                        <w:pPr>
                          <w:spacing w:line="155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说明</w:t>
                        </w:r>
                      </w:p>
                      <w:p w:rsidR="00BE5CD2" w:rsidRDefault="00BE5CD2" w:rsidP="00BE5CD2">
                        <w:pPr>
                          <w:spacing w:line="180" w:lineRule="atLeast"/>
                          <w:ind w:firstLineChars="200" w:firstLine="400"/>
                          <w:rPr>
                            <w:rFonts w:ascii="仿宋" w:eastAsia="仿宋" w:hAnsi="仿宋" w:cs="仿宋"/>
                            <w:bCs/>
                            <w:sz w:val="20"/>
                            <w:szCs w:val="20"/>
                            <w:shd w:val="clear" w:color="auto" w:fill="FFFFFF"/>
                          </w:rPr>
                        </w:pPr>
                      </w:p>
                      <w:p w:rsidR="00BE5CD2" w:rsidRPr="004453CD" w:rsidRDefault="00BE5CD2" w:rsidP="00BE5CD2">
                        <w:pPr>
                          <w:spacing w:line="180" w:lineRule="atLeast"/>
                          <w:ind w:firstLineChars="200" w:firstLine="400"/>
                          <w:rPr>
                            <w:rFonts w:ascii="仿宋" w:eastAsia="仿宋" w:hAnsi="仿宋" w:cs="仿宋"/>
                            <w:bCs/>
                            <w:sz w:val="20"/>
                            <w:szCs w:val="20"/>
                            <w:shd w:val="clear" w:color="auto" w:fill="FFFFFF"/>
                          </w:rPr>
                        </w:pPr>
                        <w:r w:rsidRPr="004453CD">
                          <w:rPr>
                            <w:rFonts w:ascii="仿宋" w:eastAsia="仿宋" w:hAnsi="仿宋" w:cs="仿宋" w:hint="eastAsia"/>
                            <w:bCs/>
                            <w:sz w:val="20"/>
                            <w:szCs w:val="20"/>
                            <w:shd w:val="clear" w:color="auto" w:fill="FFFFFF"/>
                          </w:rPr>
                          <w:t>1.</w:t>
                        </w:r>
                        <w:proofErr w:type="gramStart"/>
                        <w:r w:rsidRPr="004453CD">
                          <w:rPr>
                            <w:rFonts w:ascii="仿宋" w:eastAsia="仿宋" w:hAnsi="仿宋" w:cs="仿宋"/>
                            <w:bCs/>
                            <w:sz w:val="20"/>
                            <w:szCs w:val="20"/>
                            <w:shd w:val="clear" w:color="auto" w:fill="FFFFFF"/>
                          </w:rPr>
                          <w:t>养殖证</w:t>
                        </w:r>
                        <w:proofErr w:type="gramEnd"/>
                        <w:r w:rsidRPr="004453CD">
                          <w:rPr>
                            <w:rFonts w:ascii="仿宋" w:eastAsia="仿宋" w:hAnsi="仿宋" w:cs="仿宋"/>
                            <w:bCs/>
                            <w:sz w:val="20"/>
                            <w:szCs w:val="20"/>
                            <w:shd w:val="clear" w:color="auto" w:fill="FFFFFF"/>
                          </w:rPr>
                          <w:t>申请表；</w:t>
                        </w:r>
                      </w:p>
                      <w:p w:rsidR="00BE5CD2" w:rsidRPr="004453CD" w:rsidRDefault="00BE5CD2" w:rsidP="00BE5CD2">
                        <w:pPr>
                          <w:spacing w:line="180" w:lineRule="atLeast"/>
                          <w:ind w:firstLineChars="200" w:firstLine="400"/>
                          <w:rPr>
                            <w:rFonts w:ascii="仿宋" w:eastAsia="仿宋" w:hAnsi="仿宋" w:cs="仿宋"/>
                            <w:bCs/>
                            <w:sz w:val="20"/>
                            <w:szCs w:val="20"/>
                            <w:shd w:val="clear" w:color="auto" w:fill="FFFFFF"/>
                          </w:rPr>
                        </w:pPr>
                        <w:r w:rsidRPr="004453CD">
                          <w:rPr>
                            <w:rFonts w:ascii="仿宋" w:eastAsia="仿宋" w:hAnsi="仿宋" w:cs="仿宋" w:hint="eastAsia"/>
                            <w:bCs/>
                            <w:sz w:val="20"/>
                            <w:szCs w:val="20"/>
                            <w:shd w:val="clear" w:color="auto" w:fill="FFFFFF"/>
                          </w:rPr>
                          <w:t xml:space="preserve"> 2.</w:t>
                        </w:r>
                        <w:r w:rsidRPr="004453CD">
                          <w:rPr>
                            <w:rFonts w:ascii="仿宋" w:eastAsia="仿宋" w:hAnsi="仿宋" w:cs="仿宋"/>
                            <w:bCs/>
                            <w:sz w:val="20"/>
                            <w:szCs w:val="20"/>
                            <w:shd w:val="clear" w:color="auto" w:fill="FFFFFF"/>
                          </w:rPr>
                          <w:t>公民个人身份证明、法人或其他组织资格证明、法定代表人或者主要负责人的身份证明；</w:t>
                        </w:r>
                      </w:p>
                      <w:p w:rsidR="00BE5CD2" w:rsidRPr="004453CD" w:rsidRDefault="00BE5CD2" w:rsidP="00BE5CD2">
                        <w:pPr>
                          <w:spacing w:line="180" w:lineRule="atLeast"/>
                          <w:ind w:firstLineChars="200" w:firstLine="640"/>
                          <w:rPr>
                            <w:rFonts w:ascii="仿宋" w:eastAsia="仿宋" w:hAnsi="仿宋" w:cs="仿宋"/>
                            <w:bCs/>
                            <w:sz w:val="20"/>
                            <w:szCs w:val="20"/>
                            <w:shd w:val="clear" w:color="auto" w:fill="FFFFFF"/>
                          </w:rPr>
                        </w:pPr>
                        <w:r>
                          <w:rPr>
                            <w:rFonts w:ascii="仿宋" w:eastAsia="仿宋" w:hAnsi="仿宋" w:cs="仿宋" w:hint="eastAsia"/>
                            <w:bCs/>
                            <w:sz w:val="32"/>
                            <w:szCs w:val="32"/>
                            <w:shd w:val="clear" w:color="auto" w:fill="FFFFFF"/>
                          </w:rPr>
                          <w:t xml:space="preserve"> </w:t>
                        </w:r>
                        <w:r w:rsidRPr="004453CD">
                          <w:rPr>
                            <w:rFonts w:ascii="仿宋" w:eastAsia="仿宋" w:hAnsi="仿宋" w:cs="仿宋" w:hint="eastAsia"/>
                            <w:bCs/>
                            <w:sz w:val="20"/>
                            <w:szCs w:val="20"/>
                            <w:shd w:val="clear" w:color="auto" w:fill="FFFFFF"/>
                          </w:rPr>
                          <w:t>3.</w:t>
                        </w:r>
                        <w:r w:rsidRPr="004453CD">
                          <w:rPr>
                            <w:rFonts w:ascii="仿宋" w:eastAsia="仿宋" w:hAnsi="仿宋" w:cs="仿宋"/>
                            <w:bCs/>
                            <w:sz w:val="20"/>
                            <w:szCs w:val="20"/>
                            <w:shd w:val="clear" w:color="auto" w:fill="FFFFFF"/>
                          </w:rPr>
                          <w:t>依法应当提交的其他证明材料。</w:t>
                        </w:r>
                      </w:p>
                      <w:p w:rsidR="00BE5CD2" w:rsidRPr="00BE5CD2" w:rsidRDefault="00BE5CD2"/>
                    </w:txbxContent>
                  </v:textbox>
                </v:roundrect>
              </w:pict>
            </w:r>
          </w:p>
        </w:tc>
        <w:tc>
          <w:tcPr>
            <w:tcW w:w="2277" w:type="dxa"/>
            <w:vAlign w:val="center"/>
          </w:tcPr>
          <w:p w:rsidR="00EC08AF" w:rsidRDefault="00DA7F01">
            <w:pPr>
              <w:rPr>
                <w:b/>
                <w:sz w:val="32"/>
              </w:rPr>
            </w:pPr>
            <w:r w:rsidRPr="00DA7F01">
              <w:rPr>
                <w:sz w:val="32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2166" type="#_x0000_t34" style="position:absolute;left:0;text-align:left;margin-left:52.35pt;margin-top:59.25pt;width:81.2pt;height:74.8pt;z-index:251662336;mso-position-horizontal-relative:text;mso-position-vertical-relative:text" adj="-491" strokeweight="0">
                  <v:stroke endarrow="open"/>
                </v:shape>
              </w:pict>
            </w:r>
            <w:r w:rsidRPr="00DA7F01">
              <w:rPr>
                <w:sz w:val="32"/>
              </w:rPr>
              <w:pict>
                <v:line id="_x0000_s2178" style="position:absolute;left:0;text-align:left;z-index:251671552;mso-position-horizontal-relative:text;mso-position-vertical-relative:text" from="48.9pt,96.1pt" to="133.9pt,96.15pt" filled="t">
                  <v:stroke endarrow="open"/>
                </v:line>
              </w:pict>
            </w:r>
            <w:r w:rsidRPr="00DA7F01">
              <w:rPr>
                <w:sz w:val="32"/>
              </w:rPr>
              <w:pict>
                <v:shape id="_x0000_s2168" type="#_x0000_t202" style="position:absolute;left:0;text-align:left;margin-left:13.9pt;margin-top:23pt;width:81.7pt;height:33.65pt;z-index:251661312;mso-position-horizontal-relative:text;mso-position-vertical-relative:text" stroked="f" strokeweight="0">
                  <v:textbox>
                    <w:txbxContent>
                      <w:p w:rsidR="00EC08AF" w:rsidRDefault="008165D5">
                        <w:pPr>
                          <w:rPr>
                            <w:rFonts w:ascii="宋体" w:eastAsia="宋体" w:hAnsi="宋体" w:cs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sz w:val="20"/>
                            <w:szCs w:val="20"/>
                          </w:rPr>
                          <w:t>主管局长审批</w:t>
                        </w:r>
                      </w:p>
                    </w:txbxContent>
                  </v:textbox>
                </v:shape>
              </w:pict>
            </w:r>
            <w:r w:rsidRPr="00DA7F01">
              <w:rPr>
                <w:sz w:val="32"/>
              </w:rPr>
              <w:pict>
                <v:roundrect id="_x0000_s2169" style="position:absolute;left:0;text-align:left;margin-left:8.85pt;margin-top:11.7pt;width:89.25pt;height:48pt;z-index:251660288;mso-position-horizontal-relative:text;mso-position-vertical-relative:text" arcsize="10923f" strokeweight="0"/>
              </w:pict>
            </w:r>
          </w:p>
        </w:tc>
        <w:tc>
          <w:tcPr>
            <w:tcW w:w="5028" w:type="dxa"/>
            <w:vAlign w:val="center"/>
          </w:tcPr>
          <w:p w:rsidR="00EC08AF" w:rsidRDefault="00DA7F01">
            <w:pPr>
              <w:jc w:val="center"/>
              <w:rPr>
                <w:sz w:val="32"/>
              </w:rPr>
            </w:pPr>
            <w:r>
              <w:rPr>
                <w:sz w:val="32"/>
              </w:rPr>
              <w:pict>
                <v:roundrect id="_x0000_s2173" style="position:absolute;left:0;text-align:left;margin-left:20.35pt;margin-top:60.7pt;width:213pt;height:50.8pt;z-index:251664384;mso-position-horizontal-relative:text;mso-position-vertical-relative:text" arcsize="10923f" strokeweight="0"/>
              </w:pict>
            </w:r>
            <w:r>
              <w:rPr>
                <w:sz w:val="32"/>
              </w:rPr>
              <w:pict>
                <v:shape id="_x0000_s2172" type="#_x0000_t202" style="position:absolute;left:0;text-align:left;margin-left:29.3pt;margin-top:68.9pt;width:193.55pt;height:36.1pt;z-index:251666432;mso-position-horizontal-relative:text;mso-position-vertical-relative:text" stroked="f" strokeweight="0">
                  <v:textbox>
                    <w:txbxContent>
                      <w:p w:rsidR="00EC08AF" w:rsidRDefault="008165D5">
                        <w:pPr>
                          <w:rPr>
                            <w:rFonts w:asciiTheme="minorEastAsia" w:hAnsiTheme="minorEastAsia" w:cstheme="min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EastAsia" w:hAnsiTheme="minorEastAsia" w:cstheme="minorEastAsia" w:hint="eastAsia"/>
                            <w:sz w:val="16"/>
                            <w:szCs w:val="16"/>
                          </w:rPr>
                          <w:t>对不符合条件或申请材料不齐全的，农林水</w:t>
                        </w:r>
                        <w:proofErr w:type="gramStart"/>
                        <w:r>
                          <w:rPr>
                            <w:rFonts w:asciiTheme="minorEastAsia" w:hAnsiTheme="minorEastAsia" w:cstheme="minorEastAsia" w:hint="eastAsia"/>
                            <w:sz w:val="16"/>
                            <w:szCs w:val="16"/>
                          </w:rPr>
                          <w:t>务</w:t>
                        </w:r>
                        <w:proofErr w:type="gramEnd"/>
                        <w:r>
                          <w:rPr>
                            <w:rFonts w:asciiTheme="minorEastAsia" w:hAnsiTheme="minorEastAsia" w:cstheme="minorEastAsia" w:hint="eastAsia"/>
                            <w:sz w:val="16"/>
                            <w:szCs w:val="16"/>
                          </w:rPr>
                          <w:t>股应当场或5日内一次性告知申请人，并说明理由</w:t>
                        </w:r>
                      </w:p>
                      <w:p w:rsidR="00EC08AF" w:rsidRDefault="00EC08AF"/>
                    </w:txbxContent>
                  </v:textbox>
                </v:shape>
              </w:pict>
            </w:r>
            <w:r>
              <w:rPr>
                <w:sz w:val="32"/>
              </w:rPr>
              <w:pict>
                <v:shape id="_x0000_s2170" type="#_x0000_t202" style="position:absolute;left:0;text-align:left;margin-left:29pt;margin-top:122.25pt;width:197.25pt;height:22.3pt;z-index:251669504;mso-position-horizontal-relative:text;mso-position-vertical-relative:text" stroked="f" strokeweight="0">
                  <v:textbox>
                    <w:txbxContent>
                      <w:p w:rsidR="00EC08AF" w:rsidRDefault="008165D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审核通过，颁发使用证</w:t>
                        </w:r>
                      </w:p>
                      <w:p w:rsidR="00EC08AF" w:rsidRDefault="00EC08AF"/>
                    </w:txbxContent>
                  </v:textbox>
                </v:shape>
              </w:pict>
            </w:r>
            <w:r>
              <w:rPr>
                <w:sz w:val="32"/>
              </w:rPr>
              <w:pict>
                <v:roundrect id="_x0000_s2171" style="position:absolute;left:0;text-align:left;margin-left:19.1pt;margin-top:121.9pt;width:213.75pt;height:25.15pt;z-index:251668480;mso-position-horizontal-relative:text;mso-position-vertical-relative:text" arcsize="10923f" strokeweight="0"/>
              </w:pict>
            </w:r>
          </w:p>
        </w:tc>
      </w:tr>
    </w:tbl>
    <w:p w:rsidR="00EC08AF" w:rsidRPr="004453CD" w:rsidRDefault="008165D5" w:rsidP="004453CD">
      <w:pPr>
        <w:tabs>
          <w:tab w:val="left" w:pos="364"/>
        </w:tabs>
        <w:jc w:val="left"/>
        <w:rPr>
          <w:rFonts w:eastAsia="黑体"/>
        </w:rPr>
      </w:pPr>
      <w:r>
        <w:rPr>
          <w:rFonts w:hint="eastAsia"/>
        </w:rPr>
        <w:tab/>
      </w:r>
    </w:p>
    <w:sectPr w:rsidR="00EC08AF" w:rsidRPr="004453CD" w:rsidSect="00EC08AF">
      <w:endnotePr>
        <w:numFmt w:val="decimal"/>
      </w:endnotePr>
      <w:pgSz w:w="16838" w:h="11906" w:orient="landscape"/>
      <w:pgMar w:top="567" w:right="567" w:bottom="567" w:left="56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681" w:rsidRDefault="00732681" w:rsidP="004453CD">
      <w:r>
        <w:separator/>
      </w:r>
    </w:p>
  </w:endnote>
  <w:endnote w:type="continuationSeparator" w:id="1">
    <w:p w:rsidR="00732681" w:rsidRDefault="00732681" w:rsidP="004453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681" w:rsidRDefault="00732681" w:rsidP="004453CD">
      <w:r>
        <w:separator/>
      </w:r>
    </w:p>
  </w:footnote>
  <w:footnote w:type="continuationSeparator" w:id="1">
    <w:p w:rsidR="00732681" w:rsidRDefault="00732681" w:rsidP="004453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83774"/>
    <w:multiLevelType w:val="singleLevel"/>
    <w:tmpl w:val="3C18377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 fillcolor="white">
      <v:fill color="white"/>
    </o:shapedefaults>
  </w:hdrShapeDefaults>
  <w:footnotePr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35B4"/>
    <w:rsid w:val="00381DD5"/>
    <w:rsid w:val="003A5577"/>
    <w:rsid w:val="004453CD"/>
    <w:rsid w:val="004D35B4"/>
    <w:rsid w:val="00642019"/>
    <w:rsid w:val="00720AE9"/>
    <w:rsid w:val="00732681"/>
    <w:rsid w:val="00740CBE"/>
    <w:rsid w:val="00752651"/>
    <w:rsid w:val="00795320"/>
    <w:rsid w:val="008165D5"/>
    <w:rsid w:val="00916A8C"/>
    <w:rsid w:val="009D3BD7"/>
    <w:rsid w:val="00BE5CD2"/>
    <w:rsid w:val="00C10306"/>
    <w:rsid w:val="00CE37ED"/>
    <w:rsid w:val="00DA7F01"/>
    <w:rsid w:val="00DB7F2D"/>
    <w:rsid w:val="00E05001"/>
    <w:rsid w:val="00E13DC7"/>
    <w:rsid w:val="00EC08AF"/>
    <w:rsid w:val="00F85A2C"/>
    <w:rsid w:val="12C75145"/>
    <w:rsid w:val="1EA14109"/>
    <w:rsid w:val="28EE61DC"/>
    <w:rsid w:val="32305822"/>
    <w:rsid w:val="3FAC19B6"/>
    <w:rsid w:val="406D2D39"/>
    <w:rsid w:val="6E9D2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 fillcolor="white">
      <v:fill color="white"/>
    </o:shapedefaults>
    <o:shapelayout v:ext="edit">
      <o:idmap v:ext="edit" data="1,2"/>
      <o:rules v:ext="edit">
        <o:r id="V:Rule4" type="connector" idref="#_x0000_s2166"/>
        <o:r id="V:Rule5" type="connector" idref="#_x0000_s2177">
          <o:proxy start="" idref="#AutoShape 51" connectloc="3"/>
          <o:proxy end="" idref="#_x0000_s2164" connectloc="0"/>
        </o:r>
        <o:r id="V:Rule6" type="connector" idref="#AutoShape 78">
          <o:proxy end="" idref="#AutoShape 51" connectloc="0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黑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8A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EC08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C08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C08A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EC08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35"/>
    <customShpInfo spid="_x0000_s1034"/>
    <customShpInfo spid="_x0000_s1030"/>
    <customShpInfo spid="_x0000_s1029"/>
    <customShpInfo spid="_x0000_s1028"/>
    <customShpInfo spid="_x0000_s1027"/>
    <customShpInfo spid="_x0000_s1026"/>
    <customShpInfo spid="_x0000_s1032"/>
    <customShpInfo spid="_x0000_s1033"/>
    <customShpInfo spid="_x0000_s1031"/>
    <customShpInfo spid="_x0000_s2143"/>
    <customShpInfo spid="_x0000_s2175"/>
    <customShpInfo spid="_x0000_s2174"/>
    <customShpInfo spid="_x0000_s2145"/>
    <customShpInfo spid="_x0000_s2177"/>
    <customShpInfo spid="_x0000_s2157"/>
    <customShpInfo spid="_x0000_s2162"/>
    <customShpInfo spid="_x0000_s2163"/>
    <customShpInfo spid="_x0000_s2164"/>
    <customShpInfo spid="_x0000_s2165"/>
    <customShpInfo spid="_x0000_s2178"/>
    <customShpInfo spid="_x0000_s2166"/>
    <customShpInfo spid="_x0000_s2168"/>
    <customShpInfo spid="_x0000_s2169"/>
    <customShpInfo spid="_x0000_s2172"/>
    <customShpInfo spid="_x0000_s2173"/>
    <customShpInfo spid="_x0000_s2170"/>
    <customShpInfo spid="_x0000_s217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lenovo010</dc:creator>
  <cp:lastModifiedBy>lenovo010</cp:lastModifiedBy>
  <cp:revision>8</cp:revision>
  <dcterms:created xsi:type="dcterms:W3CDTF">2018-03-08T00:39:00Z</dcterms:created>
  <dcterms:modified xsi:type="dcterms:W3CDTF">2018-07-03T02:29:00Z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