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840" w:firstLineChars="1200"/>
        <w:rPr>
          <w:rFonts w:ascii="黑体" w:hAnsi="黑体" w:eastAsia="黑体"/>
          <w:sz w:val="32"/>
          <w:szCs w:val="32"/>
        </w:rPr>
      </w:pPr>
      <w:r>
        <w:rPr>
          <w:sz w:val="32"/>
          <w:szCs w:val="32"/>
        </w:rPr>
        <w:pict>
          <v:line id="_x0000_s1026" o:spid="_x0000_s1026" o:spt="20" style="position:absolute;left:0pt;margin-left:-5.85pt;margin-top:30.8pt;height:69.85pt;width:95.85pt;z-index:251646976;mso-width-relative:page;mso-height-relative:page;" coordsize="21600,21600">
            <v:path arrowok="t"/>
            <v:fill focussize="0,0"/>
            <v:stroke dashstyle="1 1"/>
            <v:imagedata o:title=""/>
            <o:lock v:ext="edit"/>
          </v:line>
        </w:pict>
      </w:r>
      <w:r>
        <w:rPr>
          <w:rFonts w:hint="eastAsia" w:ascii="黑体" w:hAnsi="黑体" w:eastAsia="黑体"/>
          <w:sz w:val="32"/>
          <w:szCs w:val="32"/>
        </w:rPr>
        <w:t>永清县行政审批局城镇污水排入排水管网许可流程图</w:t>
      </w:r>
    </w:p>
    <w:tbl>
      <w:tblPr>
        <w:tblStyle w:val="7"/>
        <w:tblW w:w="15391" w:type="dxa"/>
        <w:tblInd w:w="0" w:type="dxa"/>
        <w:tblBorders>
          <w:top w:val="single" w:color="auto" w:sz="12" w:space="0"/>
          <w:left w:val="single" w:color="auto" w:sz="12" w:space="0"/>
          <w:bottom w:val="single" w:color="auto" w:sz="12" w:space="0"/>
          <w:right w:val="single" w:color="auto" w:sz="12" w:space="0"/>
          <w:insideH w:val="dashSmallGap" w:color="auto" w:sz="4" w:space="0"/>
          <w:insideV w:val="dashSmallGap" w:color="auto" w:sz="4" w:space="0"/>
        </w:tblBorders>
        <w:tblLayout w:type="fixed"/>
        <w:tblCellMar>
          <w:top w:w="0" w:type="dxa"/>
          <w:left w:w="108" w:type="dxa"/>
          <w:bottom w:w="0" w:type="dxa"/>
          <w:right w:w="108" w:type="dxa"/>
        </w:tblCellMar>
      </w:tblPr>
      <w:tblGrid>
        <w:gridCol w:w="1908"/>
        <w:gridCol w:w="3420"/>
        <w:gridCol w:w="2520"/>
        <w:gridCol w:w="2699"/>
        <w:gridCol w:w="2700"/>
        <w:gridCol w:w="2144"/>
      </w:tblGrid>
      <w:tr>
        <w:tblPrEx>
          <w:tblBorders>
            <w:top w:val="single" w:color="auto" w:sz="12" w:space="0"/>
            <w:left w:val="single" w:color="auto" w:sz="12" w:space="0"/>
            <w:bottom w:val="single" w:color="auto" w:sz="12" w:space="0"/>
            <w:right w:val="single" w:color="auto" w:sz="12" w:space="0"/>
            <w:insideH w:val="dashSmallGap" w:color="auto" w:sz="4" w:space="0"/>
            <w:insideV w:val="dashSmallGap" w:color="auto" w:sz="4" w:space="0"/>
          </w:tblBorders>
          <w:tblLayout w:type="fixed"/>
          <w:tblCellMar>
            <w:top w:w="0" w:type="dxa"/>
            <w:left w:w="108" w:type="dxa"/>
            <w:bottom w:w="0" w:type="dxa"/>
            <w:right w:w="108" w:type="dxa"/>
          </w:tblCellMar>
        </w:tblPrEx>
        <w:trPr>
          <w:trHeight w:val="1359" w:hRule="atLeast"/>
        </w:trPr>
        <w:tc>
          <w:tcPr>
            <w:tcW w:w="1908" w:type="dxa"/>
            <w:tcBorders>
              <w:top w:val="single" w:color="auto" w:sz="12" w:space="0"/>
            </w:tcBorders>
            <w:vAlign w:val="center"/>
          </w:tcPr>
          <w:p>
            <w:pPr>
              <w:jc w:val="center"/>
              <w:rPr>
                <w:rFonts w:ascii="宋体"/>
                <w:b/>
                <w:bCs/>
                <w:sz w:val="24"/>
              </w:rPr>
            </w:pPr>
            <w:r>
              <w:rPr>
                <w:rFonts w:ascii="宋体"/>
                <w:b/>
                <w:bCs/>
                <w:sz w:val="24"/>
              </w:rPr>
              <w:t xml:space="preserve">       </w:t>
            </w:r>
            <w:r>
              <w:rPr>
                <w:rFonts w:hint="eastAsia" w:ascii="宋体"/>
                <w:b/>
                <w:bCs/>
                <w:sz w:val="24"/>
              </w:rPr>
              <w:t>时限</w:t>
            </w:r>
          </w:p>
          <w:p>
            <w:pPr>
              <w:rPr>
                <w:rFonts w:ascii="宋体"/>
                <w:b/>
                <w:bCs/>
                <w:sz w:val="24"/>
              </w:rPr>
            </w:pPr>
            <w:r>
              <w:rPr>
                <w:rFonts w:hint="eastAsia" w:ascii="宋体"/>
                <w:b/>
                <w:bCs/>
                <w:sz w:val="24"/>
              </w:rPr>
              <w:t>工作流程</w:t>
            </w:r>
          </w:p>
        </w:tc>
        <w:tc>
          <w:tcPr>
            <w:tcW w:w="3420" w:type="dxa"/>
            <w:tcBorders>
              <w:top w:val="single" w:color="auto" w:sz="12" w:space="0"/>
            </w:tcBorders>
            <w:vAlign w:val="center"/>
          </w:tcPr>
          <w:p>
            <w:pPr>
              <w:jc w:val="center"/>
              <w:rPr>
                <w:rFonts w:ascii="宋体"/>
                <w:b/>
                <w:bCs/>
                <w:sz w:val="24"/>
              </w:rPr>
            </w:pPr>
            <w:r>
              <w:rPr>
                <w:rFonts w:ascii="宋体"/>
                <w:b/>
                <w:bCs/>
                <w:sz w:val="24"/>
              </w:rPr>
              <w:t>2</w:t>
            </w:r>
            <w:r>
              <w:rPr>
                <w:rFonts w:hint="eastAsia" w:ascii="宋体"/>
                <w:b/>
                <w:bCs/>
                <w:sz w:val="24"/>
              </w:rPr>
              <w:t>个工作日</w:t>
            </w:r>
          </w:p>
        </w:tc>
        <w:tc>
          <w:tcPr>
            <w:tcW w:w="2520" w:type="dxa"/>
            <w:tcBorders>
              <w:top w:val="single" w:color="auto" w:sz="12" w:space="0"/>
            </w:tcBorders>
            <w:vAlign w:val="center"/>
          </w:tcPr>
          <w:p>
            <w:pPr>
              <w:jc w:val="center"/>
              <w:rPr>
                <w:rFonts w:ascii="宋体"/>
                <w:b/>
                <w:bCs/>
                <w:sz w:val="24"/>
              </w:rPr>
            </w:pPr>
            <w:r>
              <w:rPr>
                <w:rFonts w:ascii="宋体"/>
                <w:b/>
                <w:bCs/>
                <w:sz w:val="24"/>
              </w:rPr>
              <w:t>2</w:t>
            </w:r>
            <w:r>
              <w:rPr>
                <w:rFonts w:hint="eastAsia" w:ascii="宋体"/>
                <w:b/>
                <w:bCs/>
                <w:sz w:val="24"/>
              </w:rPr>
              <w:t>个工作日</w:t>
            </w:r>
          </w:p>
        </w:tc>
        <w:tc>
          <w:tcPr>
            <w:tcW w:w="2699" w:type="dxa"/>
            <w:tcBorders>
              <w:top w:val="single" w:color="auto" w:sz="12" w:space="0"/>
            </w:tcBorders>
            <w:vAlign w:val="center"/>
          </w:tcPr>
          <w:p>
            <w:pPr>
              <w:jc w:val="center"/>
              <w:rPr>
                <w:rFonts w:ascii="宋体"/>
                <w:b/>
                <w:bCs/>
                <w:sz w:val="24"/>
              </w:rPr>
            </w:pPr>
            <w:r>
              <w:rPr>
                <w:rFonts w:ascii="宋体"/>
                <w:b/>
                <w:bCs/>
                <w:sz w:val="24"/>
              </w:rPr>
              <w:t>2</w:t>
            </w:r>
            <w:r>
              <w:rPr>
                <w:rFonts w:hint="eastAsia" w:ascii="宋体"/>
                <w:b/>
                <w:bCs/>
                <w:sz w:val="24"/>
              </w:rPr>
              <w:t>个工作日</w:t>
            </w:r>
          </w:p>
        </w:tc>
        <w:tc>
          <w:tcPr>
            <w:tcW w:w="2700" w:type="dxa"/>
            <w:tcBorders>
              <w:top w:val="single" w:color="auto" w:sz="12" w:space="0"/>
            </w:tcBorders>
            <w:vAlign w:val="center"/>
          </w:tcPr>
          <w:p>
            <w:pPr>
              <w:jc w:val="center"/>
              <w:rPr>
                <w:rFonts w:ascii="宋体"/>
                <w:b/>
                <w:bCs/>
                <w:sz w:val="24"/>
              </w:rPr>
            </w:pPr>
            <w:r>
              <w:rPr>
                <w:rFonts w:ascii="宋体"/>
                <w:b/>
                <w:bCs/>
                <w:sz w:val="24"/>
              </w:rPr>
              <w:t>2</w:t>
            </w:r>
            <w:r>
              <w:rPr>
                <w:rFonts w:hint="eastAsia" w:ascii="宋体"/>
                <w:b/>
                <w:bCs/>
                <w:sz w:val="24"/>
              </w:rPr>
              <w:t>个工作日</w:t>
            </w:r>
          </w:p>
        </w:tc>
        <w:tc>
          <w:tcPr>
            <w:tcW w:w="2144" w:type="dxa"/>
            <w:tcBorders>
              <w:top w:val="single" w:color="auto" w:sz="12" w:space="0"/>
            </w:tcBorders>
            <w:vAlign w:val="center"/>
          </w:tcPr>
          <w:p>
            <w:pPr>
              <w:jc w:val="center"/>
              <w:rPr>
                <w:sz w:val="24"/>
              </w:rPr>
            </w:pPr>
            <w:r>
              <w:rPr>
                <w:rFonts w:ascii="宋体"/>
                <w:b/>
                <w:bCs/>
                <w:sz w:val="24"/>
              </w:rPr>
              <w:t>7</w:t>
            </w:r>
            <w:r>
              <w:rPr>
                <w:rFonts w:hint="eastAsia" w:ascii="宋体"/>
                <w:b/>
                <w:bCs/>
                <w:sz w:val="24"/>
              </w:rPr>
              <w:t>个工作日</w:t>
            </w:r>
          </w:p>
        </w:tc>
      </w:tr>
      <w:tr>
        <w:tblPrEx>
          <w:tblBorders>
            <w:top w:val="single" w:color="auto" w:sz="12" w:space="0"/>
            <w:left w:val="single" w:color="auto" w:sz="12" w:space="0"/>
            <w:bottom w:val="single" w:color="auto" w:sz="12" w:space="0"/>
            <w:right w:val="single" w:color="auto" w:sz="12" w:space="0"/>
            <w:insideH w:val="dashSmallGap" w:color="auto" w:sz="4" w:space="0"/>
            <w:insideV w:val="dashSmallGap" w:color="auto" w:sz="4" w:space="0"/>
          </w:tblBorders>
          <w:tblLayout w:type="fixed"/>
          <w:tblCellMar>
            <w:top w:w="0" w:type="dxa"/>
            <w:left w:w="108" w:type="dxa"/>
            <w:bottom w:w="0" w:type="dxa"/>
            <w:right w:w="108" w:type="dxa"/>
          </w:tblCellMar>
        </w:tblPrEx>
        <w:trPr>
          <w:trHeight w:val="1928" w:hRule="atLeast"/>
        </w:trPr>
        <w:tc>
          <w:tcPr>
            <w:tcW w:w="1908" w:type="dxa"/>
            <w:vAlign w:val="center"/>
          </w:tcPr>
          <w:p>
            <w:pPr>
              <w:jc w:val="center"/>
              <w:rPr>
                <w:b/>
                <w:bCs/>
                <w:sz w:val="24"/>
              </w:rPr>
            </w:pPr>
            <w:r>
              <w:rPr>
                <w:rFonts w:hint="eastAsia"/>
                <w:b/>
                <w:bCs/>
                <w:sz w:val="24"/>
              </w:rPr>
              <w:t>受理</w:t>
            </w:r>
          </w:p>
        </w:tc>
        <w:tc>
          <w:tcPr>
            <w:tcW w:w="3420" w:type="dxa"/>
            <w:vAlign w:val="center"/>
          </w:tcPr>
          <w:p>
            <w:pPr>
              <w:jc w:val="center"/>
              <w:rPr>
                <w:sz w:val="32"/>
              </w:rPr>
            </w:pPr>
            <w:r>
              <w:pict>
                <v:shape id="_x0000_s1027" o:spid="_x0000_s1027" o:spt="4" type="#_x0000_t4" style="position:absolute;left:0pt;margin-left:26.25pt;margin-top:93.85pt;height:90.6pt;width:94.35pt;z-index:251653120;mso-width-relative:page;mso-height-relative:page;" coordsize="21600,21600">
                  <v:path/>
                  <v:fill focussize="0,0"/>
                  <v:stroke joinstyle="miter"/>
                  <v:imagedata o:title=""/>
                  <o:lock v:ext="edit"/>
                  <v:textbox inset="0mm,0mm,0mm,0mm">
                    <w:txbxContent>
                      <w:p>
                        <w:pPr>
                          <w:jc w:val="center"/>
                          <w:rPr>
                            <w:sz w:val="20"/>
                            <w:szCs w:val="20"/>
                          </w:rPr>
                        </w:pPr>
                        <w:r>
                          <w:rPr>
                            <w:rFonts w:hint="eastAsia"/>
                            <w:bCs/>
                            <w:sz w:val="20"/>
                            <w:szCs w:val="20"/>
                          </w:rPr>
                          <w:t>受理人（科员）</w:t>
                        </w:r>
                        <w:r>
                          <w:rPr>
                            <w:rFonts w:hint="eastAsia"/>
                            <w:sz w:val="20"/>
                            <w:szCs w:val="20"/>
                          </w:rPr>
                          <w:t>受理、初审</w:t>
                        </w:r>
                      </w:p>
                    </w:txbxContent>
                  </v:textbox>
                </v:shape>
              </w:pict>
            </w:r>
            <w:r>
              <w:pict>
                <v:shape id="_x0000_s1028" o:spid="_x0000_s1028" o:spt="202" type="#_x0000_t202" style="position:absolute;left:0pt;margin-left:138.6pt;margin-top:44.05pt;height:93.6pt;width:27pt;z-index:251650048;mso-width-relative:page;mso-height-relative:page;" filled="f" stroked="f" coordsize="21600,21600">
                  <v:path/>
                  <v:fill on="f" focussize="0,0"/>
                  <v:stroke on="f" joinstyle="miter"/>
                  <v:imagedata o:title=""/>
                  <o:lock v:ext="edit"/>
                  <v:textbox style="layout-flow:vertical-ideographic;">
                    <w:txbxContent>
                      <w:p>
                        <w:pPr>
                          <w:rPr>
                            <w:sz w:val="20"/>
                            <w:szCs w:val="20"/>
                          </w:rPr>
                        </w:pPr>
                        <w:r>
                          <w:rPr>
                            <w:rFonts w:hint="eastAsia"/>
                            <w:sz w:val="20"/>
                            <w:szCs w:val="20"/>
                          </w:rPr>
                          <w:t>初审、一次性告知</w:t>
                        </w:r>
                      </w:p>
                    </w:txbxContent>
                  </v:textbox>
                </v:shape>
              </w:pict>
            </w:r>
            <w:r>
              <w:pict>
                <v:group id="_x0000_s1029" o:spid="_x0000_s1029" o:spt="203" style="position:absolute;left:0pt;margin-left:6.5pt;margin-top:38.5pt;height:99.15pt;width:24.1pt;z-index:251648000;mso-width-relative:page;mso-height-relative:page;" coordorigin="2757,3512" coordsize="482,1983">
                  <o:lock v:ext="edit"/>
                  <v:line id="_x0000_s1030" o:spid="_x0000_s1030" o:spt="20" style="position:absolute;left:2757;top:3512;flip:y;height:1983;width:0;" coordsize="21600,21600">
                    <v:path arrowok="t"/>
                    <v:fill focussize="0,0"/>
                    <v:stroke/>
                    <v:imagedata o:title=""/>
                    <o:lock v:ext="edit"/>
                  </v:line>
                  <v:line id="_x0000_s1031" o:spid="_x0000_s1031" o:spt="20" style="position:absolute;left:2757;top:3512;flip:y;height:0;width:482;" coordsize="21600,21600">
                    <v:path arrowok="t"/>
                    <v:fill focussize="0,0"/>
                    <v:stroke endarrow="block"/>
                    <v:imagedata o:title=""/>
                    <o:lock v:ext="edit"/>
                  </v:line>
                  <v:line id="_x0000_s1032" o:spid="_x0000_s1032" o:spt="20" style="position:absolute;left:2757;top:5493;height:2;width:397;" coordsize="21600,21600">
                    <v:path arrowok="t"/>
                    <v:fill focussize="0,0"/>
                    <v:stroke/>
                    <v:imagedata o:title=""/>
                    <o:lock v:ext="edit"/>
                  </v:line>
                </v:group>
              </w:pict>
            </w:r>
            <w:r>
              <w:pict>
                <v:group id="_x0000_s1033" o:spid="_x0000_s1033" o:spt="203" style="position:absolute;left:0pt;margin-left:111.6pt;margin-top:37.75pt;height:99.9pt;width:27pt;z-index:251649024;mso-width-relative:page;mso-height-relative:page;" coordorigin="4859,3497" coordsize="540,1998">
                  <o:lock v:ext="edit"/>
                  <v:line id="_x0000_s1034" o:spid="_x0000_s1034" o:spt="20" style="position:absolute;left:5045;top:5493;height:2;width:354;" coordsize="21600,21600">
                    <v:path arrowok="t"/>
                    <v:fill focussize="0,0"/>
                    <v:stroke/>
                    <v:imagedata o:title=""/>
                    <o:lock v:ext="edit"/>
                  </v:line>
                  <v:line id="_x0000_s1035" o:spid="_x0000_s1035" o:spt="20" style="position:absolute;left:5384;top:3516;flip:x y;height:1957;width:15;" coordsize="21600,21600">
                    <v:path arrowok="t"/>
                    <v:fill focussize="0,0"/>
                    <v:stroke/>
                    <v:imagedata o:title=""/>
                    <o:lock v:ext="edit"/>
                  </v:line>
                  <v:line id="_x0000_s1036" o:spid="_x0000_s1036" o:spt="20" style="position:absolute;left:4859;top:3497;flip:x y;height:19;width:540;" coordsize="21600,21600">
                    <v:path arrowok="t"/>
                    <v:fill focussize="0,0"/>
                    <v:stroke endarrow="block"/>
                    <v:imagedata o:title=""/>
                    <o:lock v:ext="edit"/>
                  </v:line>
                </v:group>
              </w:pict>
            </w:r>
            <w:r>
              <w:pict>
                <v:shape id="_x0000_s1037" o:spid="_x0000_s1037" o:spt="3" type="#_x0000_t3" style="position:absolute;left:0pt;margin-left:30.6pt;margin-top:15.1pt;height:46.8pt;width:81pt;z-index:251651072;mso-width-relative:page;mso-height-relative:page;" coordsize="21600,21600">
                  <v:path/>
                  <v:fill focussize="0,0"/>
                  <v:stroke/>
                  <v:imagedata o:title=""/>
                  <o:lock v:ext="edit"/>
                  <v:textbox inset="0mm,0mm,0mm,0mm">
                    <w:txbxContent>
                      <w:p>
                        <w:pPr>
                          <w:jc w:val="center"/>
                          <w:rPr>
                            <w:bCs/>
                            <w:sz w:val="20"/>
                            <w:szCs w:val="20"/>
                          </w:rPr>
                        </w:pPr>
                        <w:r>
                          <w:rPr>
                            <w:rFonts w:hint="eastAsia"/>
                            <w:bCs/>
                            <w:sz w:val="20"/>
                            <w:szCs w:val="20"/>
                          </w:rPr>
                          <w:t>申报单位提</w:t>
                        </w:r>
                      </w:p>
                      <w:p>
                        <w:pPr>
                          <w:jc w:val="center"/>
                          <w:rPr>
                            <w:sz w:val="20"/>
                            <w:szCs w:val="20"/>
                          </w:rPr>
                        </w:pPr>
                        <w:r>
                          <w:rPr>
                            <w:rFonts w:hint="eastAsia"/>
                            <w:sz w:val="20"/>
                            <w:szCs w:val="20"/>
                          </w:rPr>
                          <w:t>交申请材料</w:t>
                        </w:r>
                      </w:p>
                    </w:txbxContent>
                  </v:textbox>
                </v:shape>
              </w:pict>
            </w:r>
          </w:p>
        </w:tc>
        <w:tc>
          <w:tcPr>
            <w:tcW w:w="2520" w:type="dxa"/>
            <w:vAlign w:val="center"/>
          </w:tcPr>
          <w:p>
            <w:pPr>
              <w:jc w:val="center"/>
              <w:rPr>
                <w:sz w:val="32"/>
              </w:rPr>
            </w:pPr>
          </w:p>
        </w:tc>
        <w:tc>
          <w:tcPr>
            <w:tcW w:w="2699" w:type="dxa"/>
            <w:vAlign w:val="center"/>
          </w:tcPr>
          <w:p>
            <w:pPr>
              <w:jc w:val="center"/>
              <w:rPr>
                <w:sz w:val="32"/>
              </w:rPr>
            </w:pPr>
          </w:p>
        </w:tc>
        <w:tc>
          <w:tcPr>
            <w:tcW w:w="2700" w:type="dxa"/>
            <w:vAlign w:val="center"/>
          </w:tcPr>
          <w:p>
            <w:pPr>
              <w:jc w:val="center"/>
              <w:rPr>
                <w:sz w:val="32"/>
              </w:rPr>
            </w:pPr>
          </w:p>
        </w:tc>
        <w:tc>
          <w:tcPr>
            <w:tcW w:w="2144" w:type="dxa"/>
            <w:vAlign w:val="center"/>
          </w:tcPr>
          <w:p>
            <w:pPr>
              <w:jc w:val="center"/>
              <w:rPr>
                <w:sz w:val="32"/>
              </w:rPr>
            </w:pPr>
          </w:p>
        </w:tc>
      </w:tr>
      <w:tr>
        <w:tblPrEx>
          <w:tblBorders>
            <w:top w:val="single" w:color="auto" w:sz="12" w:space="0"/>
            <w:left w:val="single" w:color="auto" w:sz="12" w:space="0"/>
            <w:bottom w:val="single" w:color="auto" w:sz="12" w:space="0"/>
            <w:right w:val="single" w:color="auto" w:sz="12" w:space="0"/>
            <w:insideH w:val="dashSmallGap" w:color="auto" w:sz="4" w:space="0"/>
            <w:insideV w:val="dashSmallGap" w:color="auto" w:sz="4" w:space="0"/>
          </w:tblBorders>
          <w:tblLayout w:type="fixed"/>
          <w:tblCellMar>
            <w:top w:w="0" w:type="dxa"/>
            <w:left w:w="108" w:type="dxa"/>
            <w:bottom w:w="0" w:type="dxa"/>
            <w:right w:w="108" w:type="dxa"/>
          </w:tblCellMar>
        </w:tblPrEx>
        <w:trPr>
          <w:trHeight w:val="1928" w:hRule="atLeast"/>
        </w:trPr>
        <w:tc>
          <w:tcPr>
            <w:tcW w:w="1908" w:type="dxa"/>
            <w:vAlign w:val="center"/>
          </w:tcPr>
          <w:p>
            <w:pPr>
              <w:jc w:val="center"/>
              <w:rPr>
                <w:b/>
                <w:bCs/>
                <w:sz w:val="24"/>
              </w:rPr>
            </w:pPr>
            <w:r>
              <w:rPr>
                <w:rFonts w:hint="eastAsia"/>
                <w:b/>
                <w:bCs/>
                <w:sz w:val="24"/>
              </w:rPr>
              <w:t>审查</w:t>
            </w:r>
          </w:p>
        </w:tc>
        <w:tc>
          <w:tcPr>
            <w:tcW w:w="3420" w:type="dxa"/>
            <w:vAlign w:val="center"/>
          </w:tcPr>
          <w:p>
            <w:pPr>
              <w:jc w:val="center"/>
              <w:rPr>
                <w:sz w:val="32"/>
              </w:rPr>
            </w:pPr>
            <w:r>
              <w:pict>
                <v:group id="_x0000_s1038" o:spid="_x0000_s1038" o:spt="203" style="position:absolute;left:0pt;margin-left:73.35pt;margin-top:71.55pt;height:55.05pt;width:114.75pt;z-index:251652096;mso-width-relative:page;mso-height-relative:page;" coordorigin="4094,6111" coordsize="2295,1101">
                  <o:lock v:ext="edit"/>
                  <v:line id="_x0000_s1039" o:spid="_x0000_s1039" o:spt="20" style="position:absolute;left:4112;top:7193;height:0;width:2277;" coordsize="21600,21600">
                    <v:path arrowok="t"/>
                    <v:fill focussize="0,0"/>
                    <v:stroke endarrow="block"/>
                    <v:imagedata o:title=""/>
                    <o:lock v:ext="edit"/>
                  </v:line>
                  <v:line id="_x0000_s1040" o:spid="_x0000_s1040" o:spt="20" style="position:absolute;left:4094;top:6111;height:1101;width:0;" coordsize="21600,21600">
                    <v:path arrowok="t"/>
                    <v:fill focussize="0,0"/>
                    <v:stroke/>
                    <v:imagedata o:title=""/>
                    <o:lock v:ext="edit"/>
                  </v:line>
                </v:group>
              </w:pict>
            </w:r>
          </w:p>
        </w:tc>
        <w:tc>
          <w:tcPr>
            <w:tcW w:w="2520" w:type="dxa"/>
            <w:vAlign w:val="center"/>
          </w:tcPr>
          <w:p>
            <w:pPr>
              <w:jc w:val="center"/>
              <w:rPr>
                <w:sz w:val="32"/>
              </w:rPr>
            </w:pPr>
          </w:p>
        </w:tc>
        <w:tc>
          <w:tcPr>
            <w:tcW w:w="2699" w:type="dxa"/>
            <w:vAlign w:val="center"/>
          </w:tcPr>
          <w:p>
            <w:pPr>
              <w:jc w:val="center"/>
              <w:rPr>
                <w:sz w:val="32"/>
              </w:rPr>
            </w:pPr>
            <w:r>
              <w:pict>
                <v:shape id="_x0000_s1041" o:spid="_x0000_s1041" o:spt="202" type="#_x0000_t202" style="position:absolute;left:0pt;margin-left:57.6pt;margin-top:64.15pt;height:23.4pt;width:63pt;z-index:251659264;mso-width-relative:page;mso-height-relative:page;" stroked="f" coordsize="21600,21600">
                  <v:path/>
                  <v:fill focussize="0,0"/>
                  <v:stroke on="f" joinstyle="miter"/>
                  <v:imagedata o:title=""/>
                  <o:lock v:ext="edit"/>
                  <v:textbox>
                    <w:txbxContent>
                      <w:p>
                        <w:r>
                          <w:rPr>
                            <w:rFonts w:hint="eastAsia"/>
                          </w:rPr>
                          <w:t>不予许可</w:t>
                        </w:r>
                      </w:p>
                    </w:txbxContent>
                  </v:textbox>
                </v:shape>
              </w:pict>
            </w:r>
            <w:r>
              <w:pict>
                <v:roundrect id="_x0000_s1042" o:spid="_x0000_s1042" o:spt="2" style="position:absolute;left:0pt;margin-left:3.6pt;margin-top:17.2pt;height:31.2pt;width:99pt;z-index:251658240;mso-width-relative:page;mso-height-relative:page;" coordsize="21600,21600" arcsize="0.166666666666667">
                  <v:path/>
                  <v:fill focussize="0,0"/>
                  <v:stroke/>
                  <v:imagedata o:title=""/>
                  <o:lock v:ext="edit"/>
                  <v:textbox>
                    <w:txbxContent>
                      <w:p>
                        <w:pPr>
                          <w:ind w:firstLine="100" w:firstLineChars="50"/>
                          <w:rPr>
                            <w:sz w:val="20"/>
                            <w:szCs w:val="20"/>
                          </w:rPr>
                        </w:pPr>
                        <w:r>
                          <w:rPr>
                            <w:rFonts w:hint="eastAsia"/>
                            <w:sz w:val="20"/>
                            <w:szCs w:val="20"/>
                          </w:rPr>
                          <w:t>书面告知申请人</w:t>
                        </w:r>
                      </w:p>
                    </w:txbxContent>
                  </v:textbox>
                </v:roundrect>
              </w:pict>
            </w:r>
            <w:r>
              <w:pict>
                <v:line id="_x0000_s1043" o:spid="_x0000_s1043" o:spt="20" style="position:absolute;left:0pt;flip:x y;margin-left:47.85pt;margin-top:48.55pt;height:62.4pt;width:0.75pt;z-index:251658240;mso-width-relative:page;mso-height-relative:page;" coordsize="21600,21600">
                  <v:path arrowok="t"/>
                  <v:fill focussize="0,0"/>
                  <v:stroke endarrow="block"/>
                  <v:imagedata o:title=""/>
                  <o:lock v:ext="edit"/>
                </v:line>
              </w:pict>
            </w:r>
          </w:p>
        </w:tc>
        <w:tc>
          <w:tcPr>
            <w:tcW w:w="2700" w:type="dxa"/>
            <w:vAlign w:val="center"/>
          </w:tcPr>
          <w:p>
            <w:pPr>
              <w:jc w:val="center"/>
              <w:rPr>
                <w:sz w:val="32"/>
              </w:rPr>
            </w:pPr>
            <w:r>
              <w:pict>
                <v:line id="_x0000_s1044" o:spid="_x0000_s1044" o:spt="20" style="position:absolute;left:0pt;flip:y;margin-left:48.65pt;margin-top:48.55pt;height:62.4pt;width:0pt;z-index:251662336;mso-width-relative:page;mso-height-relative:page;" coordsize="21600,21600">
                  <v:path arrowok="t"/>
                  <v:fill focussize="0,0"/>
                  <v:stroke endarrow="block"/>
                  <v:imagedata o:title=""/>
                  <o:lock v:ext="edit"/>
                </v:line>
              </w:pict>
            </w:r>
            <w:r>
              <w:pict>
                <v:roundrect id="_x0000_s1045" o:spid="_x0000_s1045" o:spt="2" style="position:absolute;left:0pt;margin-left:3.65pt;margin-top:17.35pt;height:31.2pt;width:99pt;z-index:251663360;mso-width-relative:page;mso-height-relative:page;" coordsize="21600,21600" arcsize="0.166666666666667">
                  <v:path/>
                  <v:fill focussize="0,0"/>
                  <v:stroke/>
                  <v:imagedata o:title=""/>
                  <o:lock v:ext="edit"/>
                  <v:textbox>
                    <w:txbxContent>
                      <w:p>
                        <w:pPr>
                          <w:ind w:firstLine="100" w:firstLineChars="50"/>
                          <w:rPr>
                            <w:sz w:val="20"/>
                            <w:szCs w:val="20"/>
                          </w:rPr>
                        </w:pPr>
                        <w:r>
                          <w:rPr>
                            <w:rFonts w:hint="eastAsia"/>
                            <w:sz w:val="20"/>
                            <w:szCs w:val="20"/>
                          </w:rPr>
                          <w:t>书面告知申请人</w:t>
                        </w:r>
                      </w:p>
                    </w:txbxContent>
                  </v:textbox>
                </v:roundrect>
              </w:pict>
            </w:r>
            <w:r>
              <w:pict>
                <v:shape id="_x0000_s1046" o:spid="_x0000_s1046" o:spt="202" type="#_x0000_t202" style="position:absolute;left:0pt;margin-left:57.65pt;margin-top:64.15pt;height:23.4pt;width:63pt;z-index:251664384;mso-width-relative:page;mso-height-relative:page;" stroked="f" coordsize="21600,21600">
                  <v:path/>
                  <v:fill focussize="0,0"/>
                  <v:stroke on="f" joinstyle="miter"/>
                  <v:imagedata o:title=""/>
                  <o:lock v:ext="edit"/>
                  <v:textbox>
                    <w:txbxContent>
                      <w:p>
                        <w:r>
                          <w:rPr>
                            <w:rFonts w:hint="eastAsia"/>
                          </w:rPr>
                          <w:t>不予许可</w:t>
                        </w:r>
                      </w:p>
                    </w:txbxContent>
                  </v:textbox>
                </v:shape>
              </w:pict>
            </w:r>
          </w:p>
        </w:tc>
        <w:tc>
          <w:tcPr>
            <w:tcW w:w="2144" w:type="dxa"/>
            <w:vAlign w:val="center"/>
          </w:tcPr>
          <w:p>
            <w:pPr>
              <w:jc w:val="center"/>
              <w:rPr>
                <w:sz w:val="32"/>
              </w:rPr>
            </w:pPr>
          </w:p>
        </w:tc>
      </w:tr>
      <w:tr>
        <w:tblPrEx>
          <w:tblBorders>
            <w:top w:val="single" w:color="auto" w:sz="12" w:space="0"/>
            <w:left w:val="single" w:color="auto" w:sz="12" w:space="0"/>
            <w:bottom w:val="single" w:color="auto" w:sz="12" w:space="0"/>
            <w:right w:val="single" w:color="auto" w:sz="12" w:space="0"/>
            <w:insideH w:val="dashSmallGap" w:color="auto" w:sz="4" w:space="0"/>
            <w:insideV w:val="dashSmallGap" w:color="auto" w:sz="4" w:space="0"/>
          </w:tblBorders>
          <w:tblLayout w:type="fixed"/>
          <w:tblCellMar>
            <w:top w:w="0" w:type="dxa"/>
            <w:left w:w="108" w:type="dxa"/>
            <w:bottom w:w="0" w:type="dxa"/>
            <w:right w:w="108" w:type="dxa"/>
          </w:tblCellMar>
        </w:tblPrEx>
        <w:trPr>
          <w:trHeight w:val="1928" w:hRule="atLeast"/>
        </w:trPr>
        <w:tc>
          <w:tcPr>
            <w:tcW w:w="1908" w:type="dxa"/>
            <w:vAlign w:val="center"/>
          </w:tcPr>
          <w:p>
            <w:pPr>
              <w:jc w:val="center"/>
              <w:rPr>
                <w:b/>
                <w:bCs/>
                <w:sz w:val="24"/>
              </w:rPr>
            </w:pPr>
            <w:r>
              <w:rPr>
                <w:rFonts w:hint="eastAsia"/>
                <w:b/>
                <w:bCs/>
                <w:sz w:val="24"/>
              </w:rPr>
              <w:t>决定</w:t>
            </w:r>
          </w:p>
        </w:tc>
        <w:tc>
          <w:tcPr>
            <w:tcW w:w="3420" w:type="dxa"/>
            <w:vAlign w:val="center"/>
          </w:tcPr>
          <w:p>
            <w:pPr>
              <w:jc w:val="center"/>
              <w:rPr>
                <w:sz w:val="32"/>
              </w:rPr>
            </w:pPr>
            <w:bookmarkStart w:id="0" w:name="_GoBack"/>
            <w:bookmarkEnd w:id="0"/>
            <w:r>
              <w:pict>
                <v:roundrect id="_x0000_s1047" o:spid="_x0000_s1047" o:spt="2" style="position:absolute;left:0pt;margin-left:3.6pt;margin-top:54.75pt;height:188.6pt;width:405pt;z-index:251654144;mso-width-relative:page;mso-height-relative:page;" coordsize="21600,21600" arcsize="0.166666666666667">
                  <v:path/>
                  <v:fill focussize="0,0"/>
                  <v:stroke/>
                  <v:imagedata o:title=""/>
                  <o:lock v:ext="edit"/>
                  <v:textbox inset="0mm,0mm,0mm,0mm">
                    <w:txbxContent>
                      <w:p>
                        <w:pPr>
                          <w:spacing w:line="200" w:lineRule="exact"/>
                          <w:ind w:left="31680" w:hanging="720" w:hangingChars="400"/>
                          <w:jc w:val="center"/>
                          <w:rPr>
                            <w:rFonts w:ascii="宋体"/>
                            <w:color w:val="000000"/>
                            <w:sz w:val="18"/>
                          </w:rPr>
                        </w:pPr>
                        <w:r>
                          <w:rPr>
                            <w:rFonts w:hint="eastAsia" w:ascii="宋体"/>
                            <w:color w:val="000000"/>
                            <w:sz w:val="18"/>
                          </w:rPr>
                          <w:t>说</w:t>
                        </w:r>
                        <w:r>
                          <w:rPr>
                            <w:rFonts w:ascii="宋体"/>
                            <w:color w:val="000000"/>
                            <w:sz w:val="18"/>
                          </w:rPr>
                          <w:t xml:space="preserve">  </w:t>
                        </w:r>
                        <w:r>
                          <w:rPr>
                            <w:rFonts w:hint="eastAsia" w:ascii="宋体"/>
                            <w:color w:val="000000"/>
                            <w:sz w:val="18"/>
                          </w:rPr>
                          <w:t>明</w:t>
                        </w:r>
                      </w:p>
                      <w:p>
                        <w:pPr>
                          <w:spacing w:line="240" w:lineRule="exact"/>
                          <w:rPr>
                            <w:rFonts w:ascii="宋体"/>
                            <w:sz w:val="15"/>
                            <w:szCs w:val="15"/>
                          </w:rPr>
                        </w:pPr>
                        <w:r>
                          <w:rPr>
                            <w:rFonts w:hint="eastAsia" w:ascii="宋体" w:hAnsi="宋体"/>
                            <w:color w:val="000000"/>
                            <w:sz w:val="15"/>
                          </w:rPr>
                          <w:t>一、提交材料：</w:t>
                        </w:r>
                      </w:p>
                      <w:p>
                        <w:pPr>
                          <w:spacing w:line="240" w:lineRule="exact"/>
                          <w:rPr>
                            <w:rFonts w:ascii="宋体"/>
                            <w:sz w:val="15"/>
                            <w:szCs w:val="15"/>
                          </w:rPr>
                        </w:pPr>
                        <w:r>
                          <w:rPr>
                            <w:rFonts w:ascii="宋体" w:hAnsi="宋体"/>
                            <w:sz w:val="15"/>
                            <w:szCs w:val="15"/>
                          </w:rPr>
                          <w:t>1</w:t>
                        </w:r>
                        <w:r>
                          <w:rPr>
                            <w:rFonts w:hint="eastAsia" w:ascii="宋体" w:hAnsi="宋体"/>
                            <w:sz w:val="15"/>
                            <w:szCs w:val="15"/>
                          </w:rPr>
                          <w:t>．排水许可申请表</w:t>
                        </w:r>
                      </w:p>
                      <w:p>
                        <w:pPr>
                          <w:spacing w:line="240" w:lineRule="exact"/>
                          <w:rPr>
                            <w:rFonts w:ascii="宋体"/>
                            <w:sz w:val="15"/>
                            <w:szCs w:val="15"/>
                          </w:rPr>
                        </w:pPr>
                        <w:r>
                          <w:rPr>
                            <w:rFonts w:hint="eastAsia" w:ascii="宋体" w:hAnsi="宋体"/>
                            <w:sz w:val="15"/>
                            <w:szCs w:val="15"/>
                          </w:rPr>
                          <w:t>（</w:t>
                        </w:r>
                        <w:r>
                          <w:rPr>
                            <w:rFonts w:ascii="宋体" w:hAnsi="宋体"/>
                            <w:sz w:val="15"/>
                            <w:szCs w:val="15"/>
                          </w:rPr>
                          <w:t>1</w:t>
                        </w:r>
                        <w:r>
                          <w:rPr>
                            <w:rFonts w:hint="eastAsia" w:ascii="宋体" w:hAnsi="宋体"/>
                            <w:sz w:val="15"/>
                            <w:szCs w:val="15"/>
                          </w:rPr>
                          <w:t>）书面申请：排水户内部排水管网、专用监测井、污水排放口位置和口径的图纸及说明和按规定建设污水预处理设施的有关资料（</w:t>
                        </w:r>
                        <w:r>
                          <w:rPr>
                            <w:rFonts w:ascii="宋体" w:hAnsi="宋体"/>
                            <w:sz w:val="15"/>
                            <w:szCs w:val="15"/>
                          </w:rPr>
                          <w:t>2</w:t>
                        </w:r>
                        <w:r>
                          <w:rPr>
                            <w:rFonts w:hint="eastAsia" w:ascii="宋体" w:hAnsi="宋体"/>
                            <w:sz w:val="15"/>
                            <w:szCs w:val="15"/>
                          </w:rPr>
                          <w:t>）规划部门意见（</w:t>
                        </w:r>
                        <w:r>
                          <w:rPr>
                            <w:rFonts w:ascii="宋体" w:hAnsi="宋体"/>
                            <w:sz w:val="15"/>
                            <w:szCs w:val="15"/>
                          </w:rPr>
                          <w:t>3</w:t>
                        </w:r>
                        <w:r>
                          <w:rPr>
                            <w:rFonts w:hint="eastAsia" w:ascii="宋体" w:hAnsi="宋体"/>
                            <w:sz w:val="15"/>
                            <w:szCs w:val="15"/>
                          </w:rPr>
                          <w:t>）排水许可申请受理之日前一个月内具有计量认证资质的水质检测机构出具的排水水质、水量检测报告（住宅小区入住率</w:t>
                        </w:r>
                        <w:r>
                          <w:rPr>
                            <w:rFonts w:ascii="宋体" w:hAnsi="宋体"/>
                            <w:sz w:val="15"/>
                            <w:szCs w:val="15"/>
                          </w:rPr>
                          <w:t>80%</w:t>
                        </w:r>
                        <w:r>
                          <w:rPr>
                            <w:rFonts w:hint="eastAsia" w:ascii="宋体" w:hAnsi="宋体"/>
                            <w:sz w:val="15"/>
                            <w:szCs w:val="15"/>
                          </w:rPr>
                          <w:t>以上后由小区物业委托环保部门检测）。</w:t>
                        </w:r>
                        <w:r>
                          <w:rPr>
                            <w:rFonts w:ascii="宋体" w:hAnsi="宋体"/>
                            <w:sz w:val="15"/>
                            <w:szCs w:val="15"/>
                          </w:rPr>
                          <w:t>(4)</w:t>
                        </w:r>
                        <w:r>
                          <w:rPr>
                            <w:rFonts w:hint="eastAsia" w:ascii="宋体" w:hAnsi="宋体"/>
                            <w:sz w:val="15"/>
                            <w:szCs w:val="15"/>
                          </w:rPr>
                          <w:t>列入重点排污单位的排水须提供已安装的水污染物排放自动检测设备有关资料</w:t>
                        </w:r>
                        <w:r>
                          <w:rPr>
                            <w:rFonts w:ascii="宋体" w:hAnsi="宋体"/>
                            <w:sz w:val="15"/>
                            <w:szCs w:val="15"/>
                          </w:rPr>
                          <w:t>(5)</w:t>
                        </w:r>
                        <w:r>
                          <w:rPr>
                            <w:rFonts w:hint="eastAsia" w:ascii="宋体" w:hAnsi="宋体"/>
                            <w:sz w:val="15"/>
                            <w:szCs w:val="15"/>
                          </w:rPr>
                          <w:t>排水隐蔽工程竣工报告</w:t>
                        </w:r>
                      </w:p>
                      <w:p>
                        <w:pPr>
                          <w:spacing w:line="240" w:lineRule="exact"/>
                          <w:ind w:left="-718" w:leftChars="-342" w:firstLine="750" w:firstLineChars="500"/>
                          <w:rPr>
                            <w:rFonts w:ascii="宋体"/>
                            <w:sz w:val="15"/>
                            <w:szCs w:val="15"/>
                          </w:rPr>
                        </w:pPr>
                        <w:r>
                          <w:rPr>
                            <w:rFonts w:hint="eastAsia" w:ascii="宋体" w:hAnsi="宋体"/>
                            <w:color w:val="000000"/>
                            <w:sz w:val="15"/>
                          </w:rPr>
                          <w:t>二、</w:t>
                        </w:r>
                        <w:r>
                          <w:rPr>
                            <w:rFonts w:hint="eastAsia" w:ascii="宋体" w:hAnsi="宋体"/>
                            <w:color w:val="000000"/>
                            <w:sz w:val="15"/>
                            <w:szCs w:val="15"/>
                          </w:rPr>
                          <w:t>法律依据：</w:t>
                        </w:r>
                        <w:r>
                          <w:rPr>
                            <w:rFonts w:hint="eastAsia" w:ascii="宋体" w:hAnsi="宋体"/>
                            <w:sz w:val="15"/>
                            <w:szCs w:val="15"/>
                          </w:rPr>
                          <w:t>《城镇排水与污水处理条例》、</w:t>
                        </w:r>
                      </w:p>
                      <w:p>
                        <w:pPr>
                          <w:spacing w:line="240" w:lineRule="exact"/>
                          <w:ind w:left="-718" w:leftChars="-342" w:firstLine="1690" w:firstLineChars="1300"/>
                          <w:rPr>
                            <w:rFonts w:ascii="宋体"/>
                            <w:sz w:val="15"/>
                            <w:szCs w:val="15"/>
                          </w:rPr>
                        </w:pPr>
                        <w:r>
                          <w:rPr>
                            <w:rFonts w:hint="eastAsia" w:ascii="宋体" w:hAnsi="宋体"/>
                            <w:bCs/>
                            <w:spacing w:val="-10"/>
                            <w:sz w:val="15"/>
                            <w:szCs w:val="15"/>
                          </w:rPr>
                          <w:t>《河北省城镇排水与污水处理管理办法》</w:t>
                        </w:r>
                        <w:r>
                          <w:rPr>
                            <w:rFonts w:hint="eastAsia" w:ascii="宋体" w:hAnsi="宋体"/>
                            <w:sz w:val="15"/>
                            <w:szCs w:val="15"/>
                          </w:rPr>
                          <w:t>、</w:t>
                        </w:r>
                      </w:p>
                      <w:p>
                        <w:pPr>
                          <w:spacing w:line="240" w:lineRule="exact"/>
                          <w:ind w:left="-718" w:leftChars="-342" w:firstLine="1755" w:firstLineChars="1350"/>
                          <w:rPr>
                            <w:rFonts w:ascii="宋体"/>
                            <w:sz w:val="15"/>
                            <w:szCs w:val="15"/>
                          </w:rPr>
                        </w:pPr>
                        <w:r>
                          <w:rPr>
                            <w:rFonts w:hint="eastAsia" w:ascii="宋体" w:hAnsi="宋体"/>
                            <w:bCs/>
                            <w:spacing w:val="-10"/>
                            <w:sz w:val="15"/>
                            <w:szCs w:val="15"/>
                          </w:rPr>
                          <w:t>《城镇污水排入排水管网许可管理办法》</w:t>
                        </w:r>
                      </w:p>
                      <w:p>
                        <w:pPr>
                          <w:spacing w:line="240" w:lineRule="exact"/>
                          <w:rPr>
                            <w:rFonts w:ascii="宋体"/>
                            <w:sz w:val="15"/>
                            <w:szCs w:val="15"/>
                          </w:rPr>
                        </w:pPr>
                        <w:r>
                          <w:rPr>
                            <w:rFonts w:hint="eastAsia" w:ascii="宋体" w:hAnsi="宋体"/>
                            <w:color w:val="000000"/>
                            <w:sz w:val="15"/>
                          </w:rPr>
                          <w:t>三、实施主体：永清县行政审批局住建交通股</w:t>
                        </w:r>
                      </w:p>
                      <w:p>
                        <w:pPr>
                          <w:spacing w:line="200" w:lineRule="exact"/>
                          <w:rPr>
                            <w:rFonts w:hint="eastAsia" w:ascii="宋体" w:hAnsi="宋体" w:eastAsia="宋体"/>
                            <w:color w:val="000000"/>
                            <w:sz w:val="15"/>
                            <w:lang w:val="en-US" w:eastAsia="zh-CN"/>
                          </w:rPr>
                        </w:pPr>
                        <w:r>
                          <w:rPr>
                            <w:rFonts w:hint="eastAsia" w:ascii="宋体" w:hAnsi="宋体"/>
                            <w:color w:val="000000"/>
                            <w:sz w:val="15"/>
                          </w:rPr>
                          <w:t>四、联系电话：</w:t>
                        </w:r>
                        <w:r>
                          <w:rPr>
                            <w:rFonts w:ascii="宋体" w:hAnsi="宋体"/>
                            <w:color w:val="000000"/>
                            <w:sz w:val="15"/>
                          </w:rPr>
                          <w:t>6699008</w:t>
                        </w:r>
                        <w:r>
                          <w:rPr>
                            <w:rFonts w:hint="eastAsia" w:ascii="宋体" w:hAnsi="宋体"/>
                            <w:color w:val="000000"/>
                            <w:sz w:val="15"/>
                          </w:rPr>
                          <w:t>　　　　　　　五、监督电话：</w:t>
                        </w:r>
                        <w:r>
                          <w:rPr>
                            <w:rFonts w:ascii="宋体" w:hAnsi="宋体"/>
                            <w:color w:val="000000"/>
                            <w:sz w:val="15"/>
                          </w:rPr>
                          <w:t>66990</w:t>
                        </w:r>
                        <w:r>
                          <w:rPr>
                            <w:rFonts w:hint="eastAsia" w:ascii="宋体" w:hAnsi="宋体"/>
                            <w:color w:val="000000"/>
                            <w:sz w:val="15"/>
                            <w:lang w:val="en-US" w:eastAsia="zh-CN"/>
                          </w:rPr>
                          <w:t>11</w:t>
                        </w:r>
                      </w:p>
                    </w:txbxContent>
                  </v:textbox>
                </v:roundrect>
              </w:pict>
            </w:r>
          </w:p>
        </w:tc>
        <w:tc>
          <w:tcPr>
            <w:tcW w:w="2520" w:type="dxa"/>
            <w:vAlign w:val="center"/>
          </w:tcPr>
          <w:p>
            <w:pPr>
              <w:jc w:val="center"/>
              <w:rPr>
                <w:sz w:val="32"/>
              </w:rPr>
            </w:pPr>
            <w:r>
              <w:pict>
                <v:line id="_x0000_s1048" o:spid="_x0000_s1048" o:spt="20" style="position:absolute;left:0pt;margin-left:96.6pt;margin-top:31.7pt;height:0pt;width:36pt;z-index:251657216;mso-width-relative:page;mso-height-relative:page;" coordsize="21600,21600">
                  <v:path arrowok="t"/>
                  <v:fill focussize="0,0"/>
                  <v:stroke endarrow="block"/>
                  <v:imagedata o:title=""/>
                  <o:lock v:ext="edit"/>
                </v:line>
              </w:pict>
            </w:r>
            <w:r>
              <w:pict>
                <v:roundrect id="_x0000_s1049" o:spid="_x0000_s1049" o:spt="2" style="position:absolute;left:0pt;margin-left:15.8pt;margin-top:9.4pt;height:39pt;width:81pt;z-index:251655168;mso-width-relative:page;mso-height-relative:page;" coordsize="21600,21600" arcsize="0.166666666666667">
                  <v:path/>
                  <v:fill focussize="0,0"/>
                  <v:stroke/>
                  <v:imagedata o:title=""/>
                  <o:lock v:ext="edit"/>
                  <v:textbox inset="0mm,0mm,0mm,0mm">
                    <w:txbxContent>
                      <w:p>
                        <w:pPr>
                          <w:jc w:val="left"/>
                          <w:rPr>
                            <w:bCs/>
                            <w:sz w:val="20"/>
                            <w:szCs w:val="20"/>
                          </w:rPr>
                        </w:pPr>
                        <w:r>
                          <w:rPr>
                            <w:rFonts w:hint="eastAsia"/>
                            <w:bCs/>
                            <w:sz w:val="20"/>
                            <w:szCs w:val="20"/>
                          </w:rPr>
                          <w:t>专家资料审查</w:t>
                        </w:r>
                      </w:p>
                      <w:p>
                        <w:pPr>
                          <w:jc w:val="left"/>
                          <w:rPr>
                            <w:sz w:val="20"/>
                            <w:szCs w:val="20"/>
                          </w:rPr>
                        </w:pPr>
                        <w:r>
                          <w:rPr>
                            <w:rFonts w:hint="eastAsia"/>
                            <w:bCs/>
                            <w:sz w:val="20"/>
                            <w:szCs w:val="20"/>
                          </w:rPr>
                          <w:t>现场审核</w:t>
                        </w:r>
                      </w:p>
                    </w:txbxContent>
                  </v:textbox>
                </v:roundrect>
              </w:pict>
            </w:r>
          </w:p>
        </w:tc>
        <w:tc>
          <w:tcPr>
            <w:tcW w:w="2699" w:type="dxa"/>
            <w:vAlign w:val="center"/>
          </w:tcPr>
          <w:p>
            <w:pPr>
              <w:jc w:val="center"/>
              <w:rPr>
                <w:sz w:val="32"/>
              </w:rPr>
            </w:pPr>
            <w:r>
              <w:pict>
                <v:roundrect id="_x0000_s1050" o:spid="_x0000_s1050" o:spt="2" style="position:absolute;left:0pt;margin-left:8.7pt;margin-top:16.55pt;height:28.7pt;width:84.9pt;z-index:251656192;mso-width-relative:page;mso-height-relative:page;" coordsize="21600,21600" arcsize="0.166666666666667">
                  <v:path/>
                  <v:fill focussize="0,0"/>
                  <v:stroke/>
                  <v:imagedata o:title=""/>
                  <o:lock v:ext="edit"/>
                  <v:textbox>
                    <w:txbxContent>
                      <w:p>
                        <w:pPr>
                          <w:jc w:val="center"/>
                          <w:rPr>
                            <w:sz w:val="20"/>
                          </w:rPr>
                        </w:pPr>
                        <w:r>
                          <w:rPr>
                            <w:rFonts w:hint="eastAsia"/>
                            <w:bCs/>
                            <w:sz w:val="20"/>
                          </w:rPr>
                          <w:t>股长审核</w:t>
                        </w:r>
                      </w:p>
                    </w:txbxContent>
                  </v:textbox>
                </v:roundrect>
              </w:pict>
            </w:r>
            <w:r>
              <w:pict>
                <v:line id="_x0000_s1051" o:spid="_x0000_s1051" o:spt="20" style="position:absolute;left:0pt;margin-left:93.6pt;margin-top:29.65pt;height:0pt;width:54pt;z-index:251660288;mso-width-relative:page;mso-height-relative:page;" coordsize="21600,21600">
                  <v:path arrowok="t"/>
                  <v:fill focussize="0,0"/>
                  <v:stroke endarrow="block"/>
                  <v:imagedata o:title=""/>
                  <o:lock v:ext="edit"/>
                </v:line>
              </w:pict>
            </w:r>
          </w:p>
        </w:tc>
        <w:tc>
          <w:tcPr>
            <w:tcW w:w="2700" w:type="dxa"/>
            <w:vAlign w:val="center"/>
          </w:tcPr>
          <w:p>
            <w:pPr>
              <w:jc w:val="center"/>
              <w:rPr>
                <w:sz w:val="32"/>
              </w:rPr>
            </w:pPr>
            <w:r>
              <w:pict>
                <v:roundrect id="_x0000_s1052" o:spid="_x0000_s1052" o:spt="2" style="position:absolute;left:0pt;margin-left:12.65pt;margin-top:14.05pt;height:31.2pt;width:90pt;z-index:251661312;mso-width-relative:page;mso-height-relative:page;" coordsize="21600,21600" arcsize="0.166666666666667">
                  <v:path/>
                  <v:fill focussize="0,0"/>
                  <v:stroke/>
                  <v:imagedata o:title=""/>
                  <o:lock v:ext="edit"/>
                  <v:textbox>
                    <w:txbxContent>
                      <w:p>
                        <w:pPr>
                          <w:ind w:firstLine="100" w:firstLineChars="50"/>
                          <w:rPr>
                            <w:sz w:val="20"/>
                            <w:szCs w:val="20"/>
                          </w:rPr>
                        </w:pPr>
                        <w:r>
                          <w:rPr>
                            <w:rFonts w:hint="eastAsia"/>
                            <w:sz w:val="20"/>
                            <w:szCs w:val="20"/>
                          </w:rPr>
                          <w:t>主管局长审核</w:t>
                        </w:r>
                      </w:p>
                    </w:txbxContent>
                  </v:textbox>
                </v:roundrect>
              </w:pict>
            </w:r>
            <w:r>
              <w:pict>
                <v:line id="_x0000_s1053" o:spid="_x0000_s1053" o:spt="20" style="position:absolute;left:0pt;margin-left:102.65pt;margin-top:29.65pt;height:0.75pt;width:45pt;z-index:251666432;mso-width-relative:page;mso-height-relative:page;" coordsize="21600,21600">
                  <v:path arrowok="t"/>
                  <v:fill focussize="0,0"/>
                  <v:stroke endarrow="block"/>
                  <v:imagedata o:title=""/>
                  <o:lock v:ext="edit"/>
                </v:line>
              </w:pict>
            </w:r>
          </w:p>
        </w:tc>
        <w:tc>
          <w:tcPr>
            <w:tcW w:w="2144" w:type="dxa"/>
            <w:vAlign w:val="center"/>
          </w:tcPr>
          <w:p>
            <w:pPr>
              <w:jc w:val="center"/>
              <w:rPr>
                <w:sz w:val="32"/>
              </w:rPr>
            </w:pPr>
            <w:r>
              <w:pict>
                <v:roundrect id="_x0000_s1054" o:spid="_x0000_s1054" o:spt="2" style="position:absolute;left:0pt;margin-left:12.65pt;margin-top:14.05pt;height:31.2pt;width:72pt;z-index:251667456;mso-width-relative:page;mso-height-relative:page;" coordsize="21600,21600" arcsize="0.166666666666667">
                  <v:path/>
                  <v:fill focussize="0,0"/>
                  <v:stroke/>
                  <v:imagedata o:title=""/>
                  <o:lock v:ext="edit"/>
                  <v:textbox>
                    <w:txbxContent>
                      <w:p>
                        <w:pPr>
                          <w:ind w:firstLine="210" w:firstLineChars="100"/>
                        </w:pPr>
                        <w:r>
                          <w:rPr>
                            <w:rFonts w:hint="eastAsia"/>
                          </w:rPr>
                          <w:t>公告</w:t>
                        </w:r>
                      </w:p>
                    </w:txbxContent>
                  </v:textbox>
                </v:roundrect>
              </w:pict>
            </w:r>
            <w:r>
              <w:pict>
                <v:line id="_x0000_s1055" o:spid="_x0000_s1055" o:spt="20" style="position:absolute;left:0pt;margin-left:48.65pt;margin-top:45.25pt;height:78pt;width:0pt;z-index:251665408;mso-width-relative:page;mso-height-relative:page;" coordsize="21600,21600">
                  <v:path arrowok="t"/>
                  <v:fill focussize="0,0"/>
                  <v:stroke endarrow="block"/>
                  <v:imagedata o:title=""/>
                  <o:lock v:ext="edit"/>
                </v:line>
              </w:pict>
            </w:r>
          </w:p>
          <w:p>
            <w:pPr>
              <w:jc w:val="center"/>
              <w:rPr>
                <w:sz w:val="32"/>
              </w:rPr>
            </w:pPr>
          </w:p>
        </w:tc>
      </w:tr>
      <w:tr>
        <w:tblPrEx>
          <w:tblBorders>
            <w:top w:val="single" w:color="auto" w:sz="12" w:space="0"/>
            <w:left w:val="single" w:color="auto" w:sz="12" w:space="0"/>
            <w:bottom w:val="single" w:color="auto" w:sz="12" w:space="0"/>
            <w:right w:val="single" w:color="auto" w:sz="12" w:space="0"/>
            <w:insideH w:val="dashSmallGap" w:color="auto" w:sz="4" w:space="0"/>
            <w:insideV w:val="dashSmallGap" w:color="auto" w:sz="4" w:space="0"/>
          </w:tblBorders>
          <w:tblLayout w:type="fixed"/>
          <w:tblCellMar>
            <w:top w:w="0" w:type="dxa"/>
            <w:left w:w="108" w:type="dxa"/>
            <w:bottom w:w="0" w:type="dxa"/>
            <w:right w:w="108" w:type="dxa"/>
          </w:tblCellMar>
        </w:tblPrEx>
        <w:trPr>
          <w:trHeight w:val="782" w:hRule="atLeast"/>
        </w:trPr>
        <w:tc>
          <w:tcPr>
            <w:tcW w:w="1908" w:type="dxa"/>
            <w:tcBorders>
              <w:bottom w:val="single" w:color="auto" w:sz="12" w:space="0"/>
            </w:tcBorders>
            <w:vAlign w:val="center"/>
          </w:tcPr>
          <w:p>
            <w:pPr>
              <w:jc w:val="center"/>
              <w:rPr>
                <w:b/>
                <w:bCs/>
                <w:sz w:val="24"/>
              </w:rPr>
            </w:pPr>
            <w:r>
              <w:rPr>
                <w:rFonts w:hint="eastAsia"/>
                <w:b/>
                <w:bCs/>
                <w:sz w:val="24"/>
              </w:rPr>
              <w:t>送达</w:t>
            </w:r>
          </w:p>
        </w:tc>
        <w:tc>
          <w:tcPr>
            <w:tcW w:w="3420" w:type="dxa"/>
            <w:tcBorders>
              <w:bottom w:val="single" w:color="auto" w:sz="12" w:space="0"/>
            </w:tcBorders>
            <w:vAlign w:val="center"/>
          </w:tcPr>
          <w:p>
            <w:pPr>
              <w:jc w:val="center"/>
              <w:rPr>
                <w:sz w:val="32"/>
              </w:rPr>
            </w:pPr>
          </w:p>
        </w:tc>
        <w:tc>
          <w:tcPr>
            <w:tcW w:w="2520" w:type="dxa"/>
            <w:tcBorders>
              <w:bottom w:val="single" w:color="auto" w:sz="12" w:space="0"/>
            </w:tcBorders>
            <w:vAlign w:val="center"/>
          </w:tcPr>
          <w:p>
            <w:pPr>
              <w:jc w:val="center"/>
              <w:rPr>
                <w:sz w:val="32"/>
              </w:rPr>
            </w:pPr>
          </w:p>
        </w:tc>
        <w:tc>
          <w:tcPr>
            <w:tcW w:w="2699" w:type="dxa"/>
            <w:tcBorders>
              <w:bottom w:val="single" w:color="auto" w:sz="12" w:space="0"/>
            </w:tcBorders>
            <w:vAlign w:val="center"/>
          </w:tcPr>
          <w:p>
            <w:pPr>
              <w:jc w:val="center"/>
              <w:rPr>
                <w:sz w:val="32"/>
              </w:rPr>
            </w:pPr>
          </w:p>
        </w:tc>
        <w:tc>
          <w:tcPr>
            <w:tcW w:w="2700" w:type="dxa"/>
            <w:tcBorders>
              <w:bottom w:val="single" w:color="auto" w:sz="12" w:space="0"/>
            </w:tcBorders>
            <w:vAlign w:val="center"/>
          </w:tcPr>
          <w:p>
            <w:pPr>
              <w:jc w:val="center"/>
              <w:rPr>
                <w:sz w:val="32"/>
              </w:rPr>
            </w:pPr>
          </w:p>
        </w:tc>
        <w:tc>
          <w:tcPr>
            <w:tcW w:w="2144" w:type="dxa"/>
            <w:tcBorders>
              <w:bottom w:val="single" w:color="auto" w:sz="12" w:space="0"/>
            </w:tcBorders>
            <w:vAlign w:val="center"/>
          </w:tcPr>
          <w:p>
            <w:pPr>
              <w:jc w:val="center"/>
              <w:rPr>
                <w:sz w:val="32"/>
              </w:rPr>
            </w:pPr>
            <w:r>
              <w:pict>
                <v:shape id="_x0000_s1056" o:spid="_x0000_s1056" o:spt="3" type="#_x0000_t3" style="position:absolute;left:0pt;margin-left:12.65pt;margin-top:26.35pt;height:39pt;width:72pt;z-index:251668480;mso-width-relative:page;mso-height-relative:page;" coordsize="21600,21600">
                  <v:path/>
                  <v:fill focussize="0,0"/>
                  <v:stroke/>
                  <v:imagedata o:title=""/>
                  <o:lock v:ext="edit"/>
                  <v:textbox>
                    <w:txbxContent>
                      <w:p>
                        <w:pPr>
                          <w:ind w:firstLine="210" w:firstLineChars="100"/>
                        </w:pPr>
                        <w:r>
                          <w:rPr>
                            <w:rFonts w:hint="eastAsia"/>
                          </w:rPr>
                          <w:t>发证</w:t>
                        </w:r>
                      </w:p>
                    </w:txbxContent>
                  </v:textbox>
                </v:shape>
              </w:pict>
            </w:r>
          </w:p>
        </w:tc>
      </w:tr>
    </w:tbl>
    <w:p/>
    <w:sectPr>
      <w:headerReference r:id="rId3" w:type="default"/>
      <w:pgSz w:w="16840" w:h="11907" w:orient="landscape"/>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2999"/>
    <w:rsid w:val="00094A3B"/>
    <w:rsid w:val="001133DB"/>
    <w:rsid w:val="001D6C5D"/>
    <w:rsid w:val="001F1CAB"/>
    <w:rsid w:val="00206F9B"/>
    <w:rsid w:val="0022735F"/>
    <w:rsid w:val="00243107"/>
    <w:rsid w:val="002C6E95"/>
    <w:rsid w:val="002D12E5"/>
    <w:rsid w:val="003216B3"/>
    <w:rsid w:val="00357517"/>
    <w:rsid w:val="003C1565"/>
    <w:rsid w:val="00432FD6"/>
    <w:rsid w:val="004470FC"/>
    <w:rsid w:val="004A0D94"/>
    <w:rsid w:val="0058168B"/>
    <w:rsid w:val="0059503E"/>
    <w:rsid w:val="005E2999"/>
    <w:rsid w:val="00622D0F"/>
    <w:rsid w:val="00637B8E"/>
    <w:rsid w:val="0067414A"/>
    <w:rsid w:val="00757A90"/>
    <w:rsid w:val="00835455"/>
    <w:rsid w:val="008B214E"/>
    <w:rsid w:val="009127A3"/>
    <w:rsid w:val="009611E6"/>
    <w:rsid w:val="00966B0C"/>
    <w:rsid w:val="009814C8"/>
    <w:rsid w:val="009B0DE0"/>
    <w:rsid w:val="009E2462"/>
    <w:rsid w:val="009E3699"/>
    <w:rsid w:val="00A17F90"/>
    <w:rsid w:val="00B00C6E"/>
    <w:rsid w:val="00B3159C"/>
    <w:rsid w:val="00B8321C"/>
    <w:rsid w:val="00BA3FE1"/>
    <w:rsid w:val="00BB0FFA"/>
    <w:rsid w:val="00BC40A2"/>
    <w:rsid w:val="00BE214F"/>
    <w:rsid w:val="00C0785B"/>
    <w:rsid w:val="00CC412E"/>
    <w:rsid w:val="00CE0F6A"/>
    <w:rsid w:val="00DC7BCB"/>
    <w:rsid w:val="00DF66EE"/>
    <w:rsid w:val="00E05034"/>
    <w:rsid w:val="00E26080"/>
    <w:rsid w:val="00E87243"/>
    <w:rsid w:val="00F911C9"/>
    <w:rsid w:val="00FE613E"/>
    <w:rsid w:val="161C7CA4"/>
    <w:rsid w:val="32813A56"/>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黑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link w:val="11"/>
    <w:uiPriority w:val="99"/>
    <w:pPr>
      <w:ind w:firstLine="660"/>
    </w:pPr>
    <w:rPr>
      <w:rFonts w:ascii="宋体" w:hAnsi="宋体"/>
      <w:sz w:val="32"/>
    </w:rPr>
  </w:style>
  <w:style w:type="paragraph" w:styleId="3">
    <w:name w:val="Balloon Text"/>
    <w:basedOn w:val="1"/>
    <w:link w:val="10"/>
    <w:uiPriority w:val="99"/>
    <w:rPr>
      <w:sz w:val="18"/>
      <w:szCs w:val="18"/>
    </w:rPr>
  </w:style>
  <w:style w:type="paragraph" w:styleId="4">
    <w:name w:val="footer"/>
    <w:basedOn w:val="1"/>
    <w:link w:val="9"/>
    <w:uiPriority w:val="99"/>
    <w:pPr>
      <w:tabs>
        <w:tab w:val="center" w:pos="4153"/>
        <w:tab w:val="right" w:pos="8306"/>
      </w:tabs>
      <w:snapToGrid w:val="0"/>
      <w:jc w:val="left"/>
    </w:pPr>
    <w:rPr>
      <w:sz w:val="18"/>
      <w:szCs w:val="18"/>
    </w:rPr>
  </w:style>
  <w:style w:type="paragraph" w:styleId="5">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Header Char"/>
    <w:basedOn w:val="6"/>
    <w:link w:val="5"/>
    <w:qFormat/>
    <w:locked/>
    <w:uiPriority w:val="99"/>
    <w:rPr>
      <w:rFonts w:eastAsia="宋体" w:cs="Times New Roman"/>
      <w:kern w:val="2"/>
      <w:sz w:val="18"/>
    </w:rPr>
  </w:style>
  <w:style w:type="character" w:customStyle="1" w:styleId="9">
    <w:name w:val="Footer Char"/>
    <w:basedOn w:val="6"/>
    <w:link w:val="4"/>
    <w:qFormat/>
    <w:locked/>
    <w:uiPriority w:val="99"/>
    <w:rPr>
      <w:rFonts w:eastAsia="宋体" w:cs="Times New Roman"/>
      <w:kern w:val="2"/>
      <w:sz w:val="18"/>
      <w:szCs w:val="18"/>
    </w:rPr>
  </w:style>
  <w:style w:type="character" w:customStyle="1" w:styleId="10">
    <w:name w:val="Balloon Text Char"/>
    <w:basedOn w:val="6"/>
    <w:link w:val="3"/>
    <w:locked/>
    <w:uiPriority w:val="99"/>
    <w:rPr>
      <w:rFonts w:eastAsia="宋体" w:cs="Times New Roman"/>
      <w:kern w:val="2"/>
      <w:sz w:val="18"/>
      <w:szCs w:val="18"/>
    </w:rPr>
  </w:style>
  <w:style w:type="character" w:customStyle="1" w:styleId="11">
    <w:name w:val="Body Text Indent 2 Char"/>
    <w:basedOn w:val="6"/>
    <w:link w:val="2"/>
    <w:semiHidden/>
    <w:locked/>
    <w:uiPriority w:val="99"/>
    <w:rPr>
      <w:rFonts w:ascii="宋体" w:hAnsi="宋体"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30"/>
    <customShpInfo spid="_x0000_s1031"/>
    <customShpInfo spid="_x0000_s1032"/>
    <customShpInfo spid="_x0000_s1029"/>
    <customShpInfo spid="_x0000_s1034"/>
    <customShpInfo spid="_x0000_s1035"/>
    <customShpInfo spid="_x0000_s1036"/>
    <customShpInfo spid="_x0000_s1033"/>
    <customShpInfo spid="_x0000_s1037"/>
    <customShpInfo spid="_x0000_s1039"/>
    <customShpInfo spid="_x0000_s1040"/>
    <customShpInfo spid="_x0000_s1038"/>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MSCD龙帝国技术社区 Htpp://Bbs.Mscode.Cc</Company>
  <Pages>1</Pages>
  <Words>19</Words>
  <Characters>112</Characters>
  <Lines>0</Lines>
  <Paragraphs>0</Paragraphs>
  <TotalTime>179</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2017-07-19T08:03:00Z</dcterms:created>
  <dc:creator>Administrator</dc:creator>
  <cp:lastModifiedBy>spj008</cp:lastModifiedBy>
  <cp:lastPrinted>2017-12-26T03:39:00Z</cp:lastPrinted>
  <dcterms:modified xsi:type="dcterms:W3CDTF">2018-07-02T06:26:59Z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