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永清县行政审批局设置非公路标志审批流程图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1、行政许可申请书(包括：（1）法人营业执照（2）法定代表人或申请人身份证复印件一份；)2、安全保障措施（原件、一份）3、符合有关技术标准、规范要求设计和施工方案（原件、一份）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 xml:space="preserve">4、处置施工险情和意外事故应急方案（原件、一份）5、保障公路、公路附属设施质量和安全的技术评价报告（原件、一份） 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1、行政许可申请书(包括：（1）法人营业执照（2）法定代表人或申请人身份证复印件一份；)2、安全保障措施（原件、一份）3、符合有关技术标准、规范要求设计和施工方案（原件、一份）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 xml:space="preserve">4、处置施工险情和意外事故应急方案（原件、一份）5、保障公路、公路附属设施质量和安全的技术评价报告（原件、一份）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0FD0F02"/>
    <w:rsid w:val="05BC2953"/>
    <w:rsid w:val="1C1828B3"/>
    <w:rsid w:val="2718725A"/>
    <w:rsid w:val="2BF21CF7"/>
    <w:rsid w:val="376E0E48"/>
    <w:rsid w:val="3B2C2CEA"/>
    <w:rsid w:val="3C8E5F8F"/>
    <w:rsid w:val="3CF021F1"/>
    <w:rsid w:val="473A52FD"/>
    <w:rsid w:val="47C63B67"/>
    <w:rsid w:val="4D5C0C84"/>
    <w:rsid w:val="515F5385"/>
    <w:rsid w:val="51BC5A73"/>
    <w:rsid w:val="57774760"/>
    <w:rsid w:val="583E54EA"/>
    <w:rsid w:val="60281DE5"/>
    <w:rsid w:val="64E331AA"/>
    <w:rsid w:val="76F2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23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2018-06-27T08:35:28Z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