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5"/>
        <w:tblpPr w:leftFromText="180" w:rightFromText="180" w:vertAnchor="page" w:horzAnchor="margin" w:tblpY="1321"/>
        <w:tblW w:w="144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1"/>
        <w:gridCol w:w="2479"/>
        <w:gridCol w:w="2189"/>
        <w:gridCol w:w="2265"/>
        <w:gridCol w:w="2320"/>
        <w:gridCol w:w="1738"/>
        <w:gridCol w:w="16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1861" w:type="dxa"/>
          </w:tcPr>
          <w:p>
            <w:pPr>
              <w:rPr>
                <w:sz w:val="32"/>
                <w:szCs w:val="32"/>
              </w:rPr>
            </w:pPr>
            <w:r>
              <w:pict>
                <v:shape id="_x0000_s1026" o:spid="_x0000_s1026" o:spt="32" type="#_x0000_t32" style="position:absolute;left:0pt;margin-left:-5.25pt;margin-top:0.25pt;height:62.3pt;width:93.9pt;z-index:251658240;mso-width-relative:page;mso-height-relative:page;" filled="f" stroked="t" coordsize="21600,21600">
                  <v:path arrowok="t"/>
                  <v:fill on="f" focussize="0,0"/>
                  <v:stroke color="#000000"/>
                  <v:imagedata o:title=""/>
                  <o:lock v:ext="edit" aspectratio="f"/>
                </v:shape>
              </w:pic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  <w:sz w:val="32"/>
                <w:szCs w:val="32"/>
              </w:rPr>
              <w:t>时限</w:t>
            </w:r>
          </w:p>
          <w:p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流程</w:t>
            </w:r>
          </w:p>
        </w:tc>
        <w:tc>
          <w:tcPr>
            <w:tcW w:w="2479" w:type="dxa"/>
          </w:tcPr>
          <w:p>
            <w:pPr>
              <w:ind w:firstLine="180" w:firstLineChars="50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5个工作日</w:t>
            </w:r>
          </w:p>
        </w:tc>
        <w:tc>
          <w:tcPr>
            <w:tcW w:w="2189" w:type="dxa"/>
          </w:tcPr>
          <w:p>
            <w:pP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5个工作日</w:t>
            </w:r>
          </w:p>
        </w:tc>
        <w:tc>
          <w:tcPr>
            <w:tcW w:w="2265" w:type="dxa"/>
          </w:tcPr>
          <w:p>
            <w:pP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5个工作日</w:t>
            </w:r>
          </w:p>
        </w:tc>
        <w:tc>
          <w:tcPr>
            <w:tcW w:w="2320" w:type="dxa"/>
          </w:tcPr>
          <w:p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pict>
                <v:roundrect id="_x0000_s1046" o:spid="_x0000_s1046" o:spt="2" style="position:absolute;left:0pt;margin-left:-4.5pt;margin-top:28.65pt;height:303.75pt;width:279.8pt;z-index:251675648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spacing w:line="240" w:lineRule="atLeast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 xml:space="preserve">                   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说明</w:t>
                        </w:r>
                      </w:p>
                      <w:p>
                        <w:pPr>
                          <w:pStyle w:val="25"/>
                          <w:numPr>
                            <w:ilvl w:val="0"/>
                            <w:numId w:val="2"/>
                          </w:numPr>
                          <w:spacing w:line="240" w:lineRule="atLeast"/>
                          <w:ind w:firstLineChars="0"/>
                          <w:rPr>
                            <w:rFonts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申报材料：1、行政许可申请书2、《特种设备使用登记表》（一式两份）3、含有使用单位统一社会信用代码的证明或者个人身份证明（适用公民个人所有的特种设备）4、特种设备产品合格证（含产品数据表、车用气瓶安装合格证明）5、特种设备监督检验证明（安全技术规范要求进行使用前首次检验的首次检验报告）</w:t>
                        </w:r>
                      </w:p>
                      <w:p>
                        <w:pPr>
                          <w:pStyle w:val="25"/>
                          <w:numPr>
                            <w:ilvl w:val="0"/>
                            <w:numId w:val="2"/>
                          </w:numPr>
                          <w:spacing w:line="240" w:lineRule="atLeast"/>
                          <w:ind w:firstLineChars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法律依据：《中华人民共和国特种设备安全法》《特种设备安全监察条例》《特种设备注册登记与使用管理规则》《中华人民共和国行政许可法》</w:t>
                        </w:r>
                      </w:p>
                      <w:p>
                        <w:pPr>
                          <w:pStyle w:val="25"/>
                          <w:numPr>
                            <w:ilvl w:val="0"/>
                            <w:numId w:val="2"/>
                          </w:numPr>
                          <w:spacing w:line="240" w:lineRule="atLeast"/>
                          <w:ind w:firstLineChars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是否收费：无</w:t>
                        </w:r>
                      </w:p>
                      <w:p>
                        <w:pPr>
                          <w:pStyle w:val="25"/>
                          <w:numPr>
                            <w:ilvl w:val="0"/>
                            <w:numId w:val="2"/>
                          </w:numPr>
                          <w:spacing w:line="240" w:lineRule="atLeast"/>
                          <w:ind w:firstLineChars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实施主体：永清县行政审批局(受市行政审批局委托)</w:t>
                        </w:r>
                      </w:p>
                      <w:p>
                        <w:pPr>
                          <w:pStyle w:val="25"/>
                          <w:numPr>
                            <w:ilvl w:val="0"/>
                            <w:numId w:val="2"/>
                          </w:numPr>
                          <w:spacing w:line="240" w:lineRule="atLeast"/>
                          <w:ind w:firstLineChars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承办机构：市场服务股</w:t>
                        </w:r>
                      </w:p>
                      <w:p>
                        <w:pPr>
                          <w:pStyle w:val="25"/>
                          <w:numPr>
                            <w:ilvl w:val="0"/>
                            <w:numId w:val="2"/>
                          </w:numPr>
                          <w:spacing w:line="240" w:lineRule="atLeast"/>
                          <w:ind w:firstLineChars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办理时限：法定时间25个工作日；电话:0316-6699006。</w:t>
                        </w:r>
                      </w:p>
                    </w:txbxContent>
                  </v:textbox>
                </v:roundrect>
              </w:pict>
            </w:r>
            <w:r>
              <w:rPr>
                <w:rFonts w:hint="eastAsia"/>
                <w:sz w:val="36"/>
                <w:szCs w:val="36"/>
              </w:rPr>
              <w:t>5个工作日</w:t>
            </w:r>
          </w:p>
        </w:tc>
        <w:tc>
          <w:tcPr>
            <w:tcW w:w="1738" w:type="dxa"/>
          </w:tcPr>
          <w:p/>
        </w:tc>
        <w:tc>
          <w:tcPr>
            <w:tcW w:w="1628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861" w:type="dxa"/>
          </w:tcPr>
          <w:p>
            <w:pP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受理</w:t>
            </w:r>
          </w:p>
        </w:tc>
        <w:tc>
          <w:tcPr>
            <w:tcW w:w="2479" w:type="dxa"/>
          </w:tcPr>
          <w:p>
            <w:r>
              <w:pict>
                <v:shape id="_x0000_s1034" o:spid="_x0000_s1034" o:spt="32" type="#_x0000_t32" style="position:absolute;left:0pt;flip:x;margin-left:111.85pt;margin-top:38.5pt;height:71.25pt;width:1.5pt;z-index:251664384;mso-width-relative:page;mso-height-relative:page;" filled="f" stroked="t" coordsize="21600,21600">
                  <v:path arrowok="t"/>
                  <v:fill on="f" focussize="0,0"/>
                  <v:stroke color="#000000"/>
                  <v:imagedata o:title=""/>
                  <o:lock v:ext="edit" aspectratio="f"/>
                </v:shape>
              </w:pict>
            </w:r>
            <w:r>
              <w:pict>
                <v:shape id="_x0000_s1031" o:spid="_x0000_s1031" o:spt="32" type="#_x0000_t32" style="position:absolute;left:0pt;flip:x;margin-left:-2.15pt;margin-top:38.45pt;height:71.3pt;width:0.25pt;z-index:251661312;mso-width-relative:page;mso-height-relative:page;" filled="f" stroked="t" coordsize="21600,21600">
                  <v:path arrowok="t"/>
                  <v:fill on="f" focussize="0,0"/>
                  <v:stroke color="#000000"/>
                  <v:imagedata o:title=""/>
                  <o:lock v:ext="edit" aspectratio="f"/>
                </v:shape>
              </w:pict>
            </w:r>
            <w:r>
              <w:pict>
                <v:shape id="_x0000_s1033" o:spid="_x0000_s1033" o:spt="32" type="#_x0000_t32" style="position:absolute;left:0pt;flip:x;margin-left:98.6pt;margin-top:38.45pt;height:0pt;width:14.25pt;z-index:25166336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pict>
                <v:shape id="_x0000_s1030" o:spid="_x0000_s1030" o:spt="32" type="#_x0000_t32" style="position:absolute;left:0pt;margin-left:-1.9pt;margin-top:38.45pt;height:0pt;width:14.25pt;z-index:25166028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pict>
                <v:shape id="_x0000_s1027" o:spid="_x0000_s1027" o:spt="3" type="#_x0000_t3" style="position:absolute;left:0pt;margin-left:12.35pt;margin-top:6.2pt;height:67.5pt;width:86.25pt;z-index:25165926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rPr>
                            <w:position w:val="-6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position w:val="-6"/>
                            <w:sz w:val="18"/>
                            <w:szCs w:val="18"/>
                          </w:rPr>
                          <w:t>申请单位（个人）提交资料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189" w:type="dxa"/>
          </w:tcPr>
          <w:p/>
        </w:tc>
        <w:tc>
          <w:tcPr>
            <w:tcW w:w="2265" w:type="dxa"/>
          </w:tcPr>
          <w:p/>
        </w:tc>
        <w:tc>
          <w:tcPr>
            <w:tcW w:w="2320" w:type="dxa"/>
          </w:tcPr>
          <w:p/>
        </w:tc>
        <w:tc>
          <w:tcPr>
            <w:tcW w:w="1738" w:type="dxa"/>
          </w:tcPr>
          <w:p/>
        </w:tc>
        <w:tc>
          <w:tcPr>
            <w:tcW w:w="1628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1" w:hRule="atLeast"/>
        </w:trPr>
        <w:tc>
          <w:tcPr>
            <w:tcW w:w="1861" w:type="dxa"/>
          </w:tcPr>
          <w:p>
            <w:pP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审查</w:t>
            </w:r>
          </w:p>
        </w:tc>
        <w:tc>
          <w:tcPr>
            <w:tcW w:w="2479" w:type="dxa"/>
          </w:tcPr>
          <w:p>
            <w:r>
              <w:pict>
                <v:shape id="_x0000_s1032" o:spid="_x0000_s1032" o:spt="32" type="#_x0000_t32" style="position:absolute;left:0pt;margin-left:-2.65pt;margin-top:45.9pt;height:0pt;width:14.25pt;z-index:251662336;mso-width-relative:page;mso-height-relative:page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  <w:r>
              <w:pict>
                <v:shape id="_x0000_s1037" o:spid="_x0000_s1037" o:spt="32" type="#_x0000_t32" style="position:absolute;left:0pt;margin-left:54.35pt;margin-top:65.4pt;height:54.75pt;width:0.75pt;z-index:251667456;mso-width-relative:page;mso-height-relative:page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  <w:r>
              <w:pict>
                <v:shape id="_x0000_s1036" o:spid="_x0000_s1036" o:spt="176" type="#_x0000_t176" style="position:absolute;left:0pt;margin-left:12.35pt;margin-top:8.4pt;height:57pt;width:81pt;z-index:251666432;mso-width-relative:page;mso-height-relative:page;" coordsize="21600,21600">
                  <v:path/>
                  <v:fill focussize="0,0"/>
                  <v:stroke joinstyle="miter"/>
                  <v:imagedata o:title=""/>
                  <o:lock v:ext="edit"/>
                  <v:textbox>
                    <w:txbxContent>
                      <w:p>
                        <w:pPr>
                          <w:ind w:firstLine="315" w:firstLineChars="150"/>
                        </w:pPr>
                        <w:r>
                          <w:rPr>
                            <w:rFonts w:hint="eastAsia"/>
                          </w:rPr>
                          <w:t>受理人</w:t>
                        </w:r>
                      </w:p>
                      <w:p>
                        <w:pPr>
                          <w:ind w:firstLine="420" w:firstLineChars="200"/>
                        </w:pPr>
                        <w:r>
                          <w:rPr>
                            <w:rFonts w:hint="eastAsia"/>
                          </w:rPr>
                          <w:t>受理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035" o:spid="_x0000_s1035" o:spt="32" type="#_x0000_t32" style="position:absolute;left:0pt;flip:x y;margin-left:93.35pt;margin-top:45.15pt;height:0.9pt;width:16.25pt;z-index:251665408;mso-width-relative:page;mso-height-relative:page;" filled="f" stroked="t" coordsize="21600,21600">
                  <v:path arrowok="t"/>
                  <v:fill on="f" focussize="0,0"/>
                  <v:stroke color="#000000"/>
                  <v:imagedata o:title=""/>
                  <o:lock v:ext="edit" aspectratio="f"/>
                </v:shape>
              </w:pict>
            </w:r>
          </w:p>
        </w:tc>
        <w:tc>
          <w:tcPr>
            <w:tcW w:w="2189" w:type="dxa"/>
          </w:tcPr>
          <w:p/>
        </w:tc>
        <w:tc>
          <w:tcPr>
            <w:tcW w:w="2265" w:type="dxa"/>
          </w:tcPr>
          <w:p/>
        </w:tc>
        <w:tc>
          <w:tcPr>
            <w:tcW w:w="2320" w:type="dxa"/>
          </w:tcPr>
          <w:p/>
        </w:tc>
        <w:tc>
          <w:tcPr>
            <w:tcW w:w="1738" w:type="dxa"/>
          </w:tcPr>
          <w:p/>
        </w:tc>
        <w:tc>
          <w:tcPr>
            <w:tcW w:w="1628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7" w:hRule="atLeast"/>
        </w:trPr>
        <w:tc>
          <w:tcPr>
            <w:tcW w:w="1861" w:type="dxa"/>
          </w:tcPr>
          <w:p>
            <w:pP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决定</w:t>
            </w:r>
          </w:p>
        </w:tc>
        <w:tc>
          <w:tcPr>
            <w:tcW w:w="2479" w:type="dxa"/>
          </w:tcPr>
          <w:p>
            <w:r>
              <w:pict>
                <v:shape id="_x0000_s1038" o:spid="_x0000_s1038" o:spt="32" type="#_x0000_t32" style="position:absolute;left:0pt;margin-left:55.1pt;margin-top:39.1pt;height:0pt;width:77.25pt;z-index:25166848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</w:p>
        </w:tc>
        <w:tc>
          <w:tcPr>
            <w:tcW w:w="2189" w:type="dxa"/>
          </w:tcPr>
          <w:p>
            <w:r>
              <w:pict>
                <v:shape id="_x0000_s1040" o:spid="_x0000_s1040" o:spt="32" type="#_x0000_t32" style="position:absolute;left:0pt;margin-left:92.75pt;margin-top:39.1pt;height:0pt;width:19.5pt;z-index:25167052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pict>
                <v:roundrect id="_x0000_s1039" o:spid="_x0000_s1039" o:spt="2" style="position:absolute;left:0pt;margin-left:11pt;margin-top:12.1pt;height:59.25pt;width:74.25pt;z-index:251669504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210" w:firstLineChars="100"/>
                        </w:pPr>
                        <w:r>
                          <w:rPr>
                            <w:rFonts w:hint="eastAsia"/>
                          </w:rPr>
                          <w:t>承办人</w:t>
                        </w:r>
                      </w:p>
                      <w:p>
                        <w:pPr>
                          <w:ind w:firstLine="315" w:firstLineChars="150"/>
                        </w:pPr>
                        <w:r>
                          <w:rPr>
                            <w:rFonts w:hint="eastAsia"/>
                          </w:rPr>
                          <w:t>初审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265" w:type="dxa"/>
          </w:tcPr>
          <w:p>
            <w:r>
              <w:pict>
                <v:shape id="_x0000_s1043" o:spid="_x0000_s1043" o:spt="32" type="#_x0000_t32" style="position:absolute;left:0pt;flip:x;margin-left:50.95pt;margin-top:71.35pt;height:74.4pt;width:0.65pt;z-index:251672576;mso-width-relative:page;mso-height-relative:page;" filled="f" stroked="t" coordsize="21600,21600">
                  <v:path arrowok="t"/>
                  <v:fill on="f" focussize="0,0"/>
                  <v:stroke color="#000000"/>
                  <v:imagedata o:title=""/>
                  <o:lock v:ext="edit" aspectratio="f"/>
                </v:shape>
              </w:pict>
            </w:r>
            <w:r>
              <w:pict>
                <v:roundrect id="_x0000_s1042" o:spid="_x0000_s1042" o:spt="2" style="position:absolute;left:0pt;margin-left:5.1pt;margin-top:12.1pt;height:59.25pt;width:90pt;z-index:251671552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审核人（科长）</w:t>
                        </w:r>
                      </w:p>
                      <w:p>
                        <w:r>
                          <w:rPr>
                            <w:rFonts w:hint="eastAsia"/>
                          </w:rPr>
                          <w:t xml:space="preserve">     审核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320" w:type="dxa"/>
          </w:tcPr>
          <w:p/>
        </w:tc>
        <w:tc>
          <w:tcPr>
            <w:tcW w:w="1738" w:type="dxa"/>
          </w:tcPr>
          <w:p/>
        </w:tc>
        <w:tc>
          <w:tcPr>
            <w:tcW w:w="1628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atLeast"/>
        </w:trPr>
        <w:tc>
          <w:tcPr>
            <w:tcW w:w="1861" w:type="dxa"/>
          </w:tcPr>
          <w:p>
            <w:pP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送达</w:t>
            </w:r>
          </w:p>
        </w:tc>
        <w:tc>
          <w:tcPr>
            <w:tcW w:w="2479" w:type="dxa"/>
          </w:tcPr>
          <w:p/>
        </w:tc>
        <w:tc>
          <w:tcPr>
            <w:tcW w:w="2189" w:type="dxa"/>
          </w:tcPr>
          <w:p/>
        </w:tc>
        <w:tc>
          <w:tcPr>
            <w:tcW w:w="2265" w:type="dxa"/>
          </w:tcPr>
          <w:p>
            <w:r>
              <w:pict>
                <v:shape id="_x0000_s1044" o:spid="_x0000_s1044" o:spt="32" type="#_x0000_t32" style="position:absolute;left:0pt;margin-left:51.6pt;margin-top:42.8pt;height:0pt;width:64.5pt;z-index:25167360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</w:p>
        </w:tc>
        <w:tc>
          <w:tcPr>
            <w:tcW w:w="2320" w:type="dxa"/>
          </w:tcPr>
          <w:p>
            <w:r>
              <w:pict>
                <v:roundrect id="_x0000_s1045" o:spid="_x0000_s1045" o:spt="2" style="position:absolute;left:0pt;margin-left:5.25pt;margin-top:17.3pt;height:57pt;width:104.3pt;z-index:251674624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负责人（主管局长）</w:t>
                        </w:r>
                      </w:p>
                      <w:p>
                        <w:r>
                          <w:rPr>
                            <w:rFonts w:hint="eastAsia"/>
                          </w:rPr>
                          <w:t xml:space="preserve">    决定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1738" w:type="dxa"/>
          </w:tcPr>
          <w:p/>
        </w:tc>
        <w:tc>
          <w:tcPr>
            <w:tcW w:w="1628" w:type="dxa"/>
          </w:tcPr>
          <w:p/>
        </w:tc>
      </w:tr>
    </w:tbl>
    <w:p/>
    <w:sectPr>
      <w:headerReference r:id="rId3" w:type="default"/>
      <w:footerReference r:id="rId4" w:type="default"/>
      <w:pgSz w:w="16838" w:h="11906" w:orient="landscape"/>
      <w:pgMar w:top="1134" w:right="1440" w:bottom="179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single" w:color="auto" w:sz="6" w:space="20"/>
      </w:pBdr>
      <w:rPr>
        <w:rFonts w:ascii="黑体" w:hAnsi="黑体" w:eastAsia="黑体"/>
        <w:sz w:val="36"/>
        <w:szCs w:val="36"/>
      </w:rPr>
    </w:pPr>
    <w:bookmarkStart w:id="0" w:name="_GoBack"/>
    <w:r>
      <w:rPr>
        <w:rFonts w:hint="eastAsia" w:ascii="黑体" w:hAnsi="黑体" w:eastAsia="黑体"/>
        <w:b/>
        <w:bCs/>
        <w:sz w:val="32"/>
        <w:szCs w:val="32"/>
      </w:rPr>
      <w:t>永清县行政审批局压力管道使用登记办理流程图</w:t>
    </w:r>
    <w:bookmarkEnd w:id="0"/>
  </w:p>
  <w:p>
    <w:pPr>
      <w:pStyle w:val="12"/>
      <w:pBdr>
        <w:bottom w:val="single" w:color="auto" w:sz="6" w:space="20"/>
      </w:pBdr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F2779"/>
    <w:multiLevelType w:val="multilevel"/>
    <w:tmpl w:val="0B8F2779"/>
    <w:lvl w:ilvl="0" w:tentative="0">
      <w:start w:val="1"/>
      <w:numFmt w:val="decimal"/>
      <w:pStyle w:val="2"/>
      <w:lvlText w:val="%1"/>
      <w:lvlJc w:val="left"/>
      <w:pPr>
        <w:ind w:left="562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82" w:hanging="420"/>
      </w:pPr>
    </w:lvl>
    <w:lvl w:ilvl="2" w:tentative="0">
      <w:start w:val="1"/>
      <w:numFmt w:val="lowerRoman"/>
      <w:lvlText w:val="%3."/>
      <w:lvlJc w:val="right"/>
      <w:pPr>
        <w:ind w:left="1402" w:hanging="420"/>
      </w:pPr>
    </w:lvl>
    <w:lvl w:ilvl="3" w:tentative="0">
      <w:start w:val="1"/>
      <w:numFmt w:val="decimal"/>
      <w:lvlText w:val="%4."/>
      <w:lvlJc w:val="left"/>
      <w:pPr>
        <w:ind w:left="1822" w:hanging="420"/>
      </w:pPr>
    </w:lvl>
    <w:lvl w:ilvl="4" w:tentative="0">
      <w:start w:val="1"/>
      <w:numFmt w:val="lowerLetter"/>
      <w:lvlText w:val="%5)"/>
      <w:lvlJc w:val="left"/>
      <w:pPr>
        <w:ind w:left="2242" w:hanging="420"/>
      </w:pPr>
    </w:lvl>
    <w:lvl w:ilvl="5" w:tentative="0">
      <w:start w:val="1"/>
      <w:numFmt w:val="lowerRoman"/>
      <w:lvlText w:val="%6."/>
      <w:lvlJc w:val="right"/>
      <w:pPr>
        <w:ind w:left="2662" w:hanging="420"/>
      </w:pPr>
    </w:lvl>
    <w:lvl w:ilvl="6" w:tentative="0">
      <w:start w:val="1"/>
      <w:numFmt w:val="decimal"/>
      <w:lvlText w:val="%7."/>
      <w:lvlJc w:val="left"/>
      <w:pPr>
        <w:ind w:left="3082" w:hanging="420"/>
      </w:pPr>
    </w:lvl>
    <w:lvl w:ilvl="7" w:tentative="0">
      <w:start w:val="1"/>
      <w:numFmt w:val="lowerLetter"/>
      <w:lvlText w:val="%8)"/>
      <w:lvlJc w:val="left"/>
      <w:pPr>
        <w:ind w:left="3502" w:hanging="420"/>
      </w:pPr>
    </w:lvl>
    <w:lvl w:ilvl="8" w:tentative="0">
      <w:start w:val="1"/>
      <w:numFmt w:val="lowerRoman"/>
      <w:lvlText w:val="%9."/>
      <w:lvlJc w:val="right"/>
      <w:pPr>
        <w:ind w:left="3922" w:hanging="420"/>
      </w:pPr>
    </w:lvl>
  </w:abstractNum>
  <w:abstractNum w:abstractNumId="1">
    <w:nsid w:val="5321510E"/>
    <w:multiLevelType w:val="multilevel"/>
    <w:tmpl w:val="5321510E"/>
    <w:lvl w:ilvl="0" w:tentative="0">
      <w:start w:val="1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0F84"/>
    <w:rsid w:val="000240D9"/>
    <w:rsid w:val="000259D0"/>
    <w:rsid w:val="00150095"/>
    <w:rsid w:val="00252D55"/>
    <w:rsid w:val="00301CF1"/>
    <w:rsid w:val="00316276"/>
    <w:rsid w:val="003E6095"/>
    <w:rsid w:val="00425DF7"/>
    <w:rsid w:val="0044407F"/>
    <w:rsid w:val="00476748"/>
    <w:rsid w:val="004C0C85"/>
    <w:rsid w:val="004E43B5"/>
    <w:rsid w:val="00566FEF"/>
    <w:rsid w:val="005967B7"/>
    <w:rsid w:val="005F135A"/>
    <w:rsid w:val="00614393"/>
    <w:rsid w:val="0064210A"/>
    <w:rsid w:val="00667DD3"/>
    <w:rsid w:val="00706397"/>
    <w:rsid w:val="00744308"/>
    <w:rsid w:val="00814C13"/>
    <w:rsid w:val="00834766"/>
    <w:rsid w:val="00836FDB"/>
    <w:rsid w:val="008B569E"/>
    <w:rsid w:val="009E7928"/>
    <w:rsid w:val="00A03A4A"/>
    <w:rsid w:val="00A3003E"/>
    <w:rsid w:val="00AA083F"/>
    <w:rsid w:val="00B6403C"/>
    <w:rsid w:val="00CC5DB7"/>
    <w:rsid w:val="00CE4B89"/>
    <w:rsid w:val="00D06338"/>
    <w:rsid w:val="00DB3080"/>
    <w:rsid w:val="00E04F3C"/>
    <w:rsid w:val="00E23BA2"/>
    <w:rsid w:val="00E43EE8"/>
    <w:rsid w:val="00E60F84"/>
    <w:rsid w:val="00FD7B48"/>
    <w:rsid w:val="0F730834"/>
    <w:rsid w:val="1EEA37F9"/>
    <w:rsid w:val="51CB0752"/>
    <w:rsid w:val="5ED2296C"/>
    <w:rsid w:val="6CE9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6"/>
        <o:r id="V:Rule2" type="connector" idref="#_x0000_s1030"/>
        <o:r id="V:Rule3" type="connector" idref="#_x0000_s1031"/>
        <o:r id="V:Rule4" type="connector" idref="#_x0000_s1032"/>
        <o:r id="V:Rule5" type="connector" idref="#_x0000_s1033"/>
        <o:r id="V:Rule6" type="connector" idref="#_x0000_s1034"/>
        <o:r id="V:Rule7" type="connector" idref="#_x0000_s1035"/>
        <o:r id="V:Rule8" type="connector" idref="#_x0000_s1037"/>
        <o:r id="V:Rule9" type="connector" idref="#_x0000_s1038"/>
        <o:r id="V:Rule10" type="connector" idref="#_x0000_s1040"/>
        <o:r id="V:Rule11" type="connector" idref="#_x0000_s1043"/>
        <o:r id="V:Rule12" type="connector" idref="#_x0000_s1044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widowControl/>
      <w:numPr>
        <w:ilvl w:val="0"/>
        <w:numId w:val="1"/>
      </w:numPr>
      <w:contextualSpacing/>
      <w:jc w:val="left"/>
      <w:outlineLvl w:val="0"/>
    </w:pPr>
    <w:rPr>
      <w:rFonts w:ascii="Cambria" w:hAnsi="Cambria" w:eastAsia="黑体" w:cs="Times New Roman"/>
      <w:bCs/>
      <w:kern w:val="0"/>
      <w:sz w:val="20"/>
      <w:szCs w:val="21"/>
    </w:rPr>
  </w:style>
  <w:style w:type="paragraph" w:styleId="3">
    <w:name w:val="heading 2"/>
    <w:basedOn w:val="1"/>
    <w:next w:val="1"/>
    <w:link w:val="1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8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19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20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21"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8">
    <w:name w:val="heading 7"/>
    <w:basedOn w:val="1"/>
    <w:next w:val="1"/>
    <w:link w:val="22"/>
    <w:unhideWhenUsed/>
    <w:qFormat/>
    <w:uiPriority w:val="9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23"/>
    <w:unhideWhenUsed/>
    <w:qFormat/>
    <w:uiPriority w:val="9"/>
    <w:pPr>
      <w:keepNext/>
      <w:keepLines/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alloon Text"/>
    <w:basedOn w:val="1"/>
    <w:link w:val="26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11">
    <w:name w:val="footer"/>
    <w:basedOn w:val="1"/>
    <w:link w:val="28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12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15">
    <w:name w:val="Table Grid"/>
    <w:basedOn w:val="1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标题 1 Char"/>
    <w:basedOn w:val="13"/>
    <w:link w:val="2"/>
    <w:qFormat/>
    <w:uiPriority w:val="9"/>
    <w:rPr>
      <w:rFonts w:ascii="Cambria" w:hAnsi="Cambria" w:eastAsia="黑体" w:cs="Times New Roman"/>
      <w:bCs/>
      <w:kern w:val="0"/>
      <w:sz w:val="20"/>
      <w:szCs w:val="21"/>
    </w:rPr>
  </w:style>
  <w:style w:type="character" w:customStyle="1" w:styleId="17">
    <w:name w:val="标题 2 Char"/>
    <w:basedOn w:val="13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8">
    <w:name w:val="标题 3 Char"/>
    <w:basedOn w:val="13"/>
    <w:link w:val="4"/>
    <w:qFormat/>
    <w:uiPriority w:val="9"/>
    <w:rPr>
      <w:rFonts w:ascii="Calibri" w:hAnsi="Calibri" w:eastAsia="宋体" w:cs="黑体"/>
      <w:b/>
      <w:bCs/>
      <w:sz w:val="32"/>
      <w:szCs w:val="32"/>
    </w:rPr>
  </w:style>
  <w:style w:type="character" w:customStyle="1" w:styleId="19">
    <w:name w:val="标题 4 Char"/>
    <w:basedOn w:val="13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20">
    <w:name w:val="标题 5 Char"/>
    <w:basedOn w:val="13"/>
    <w:link w:val="6"/>
    <w:qFormat/>
    <w:uiPriority w:val="9"/>
    <w:rPr>
      <w:rFonts w:ascii="Calibri" w:hAnsi="Calibri" w:eastAsia="宋体" w:cs="黑体"/>
      <w:b/>
      <w:bCs/>
      <w:sz w:val="28"/>
      <w:szCs w:val="28"/>
    </w:rPr>
  </w:style>
  <w:style w:type="character" w:customStyle="1" w:styleId="21">
    <w:name w:val="标题 6 Char"/>
    <w:basedOn w:val="13"/>
    <w:link w:val="7"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22">
    <w:name w:val="标题 7 Char"/>
    <w:basedOn w:val="13"/>
    <w:link w:val="8"/>
    <w:qFormat/>
    <w:uiPriority w:val="9"/>
    <w:rPr>
      <w:rFonts w:ascii="Calibri" w:hAnsi="Calibri" w:eastAsia="宋体" w:cs="黑体"/>
      <w:b/>
      <w:bCs/>
      <w:sz w:val="24"/>
      <w:szCs w:val="24"/>
    </w:rPr>
  </w:style>
  <w:style w:type="character" w:customStyle="1" w:styleId="23">
    <w:name w:val="标题 8 Char"/>
    <w:basedOn w:val="13"/>
    <w:link w:val="9"/>
    <w:qFormat/>
    <w:uiPriority w:val="9"/>
    <w:rPr>
      <w:rFonts w:asciiTheme="majorHAnsi" w:hAnsiTheme="majorHAnsi" w:eastAsiaTheme="majorEastAsia" w:cstheme="majorBidi"/>
      <w:sz w:val="24"/>
      <w:szCs w:val="24"/>
    </w:rPr>
  </w:style>
  <w:style w:type="paragraph" w:styleId="24">
    <w:name w:val="No Spacing"/>
    <w:qFormat/>
    <w:uiPriority w:val="1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5">
    <w:name w:val="List Paragraph"/>
    <w:basedOn w:val="1"/>
    <w:qFormat/>
    <w:uiPriority w:val="99"/>
    <w:pPr>
      <w:ind w:firstLine="420" w:firstLineChars="200"/>
    </w:pPr>
  </w:style>
  <w:style w:type="character" w:customStyle="1" w:styleId="26">
    <w:name w:val="批注框文本 Char"/>
    <w:basedOn w:val="13"/>
    <w:link w:val="10"/>
    <w:semiHidden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27">
    <w:name w:val="页眉 Char"/>
    <w:basedOn w:val="13"/>
    <w:link w:val="12"/>
    <w:uiPriority w:val="99"/>
    <w:rPr>
      <w:rFonts w:ascii="Calibri" w:hAnsi="Calibri" w:eastAsia="宋体" w:cs="黑体"/>
      <w:sz w:val="18"/>
      <w:szCs w:val="18"/>
    </w:rPr>
  </w:style>
  <w:style w:type="character" w:customStyle="1" w:styleId="28">
    <w:name w:val="页脚 Char"/>
    <w:basedOn w:val="13"/>
    <w:link w:val="11"/>
    <w:semiHidden/>
    <w:uiPriority w:val="99"/>
    <w:rPr>
      <w:rFonts w:ascii="Calibri" w:hAnsi="Calibri" w:eastAsia="宋体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46"/>
    <customShpInfo spid="_x0000_s1034"/>
    <customShpInfo spid="_x0000_s1031"/>
    <customShpInfo spid="_x0000_s1033"/>
    <customShpInfo spid="_x0000_s1030"/>
    <customShpInfo spid="_x0000_s1027"/>
    <customShpInfo spid="_x0000_s1032"/>
    <customShpInfo spid="_x0000_s1037"/>
    <customShpInfo spid="_x0000_s1036"/>
    <customShpInfo spid="_x0000_s1035"/>
    <customShpInfo spid="_x0000_s1038"/>
    <customShpInfo spid="_x0000_s1040"/>
    <customShpInfo spid="_x0000_s1039"/>
    <customShpInfo spid="_x0000_s1043"/>
    <customShpInfo spid="_x0000_s1042"/>
    <customShpInfo spid="_x0000_s1044"/>
    <customShpInfo spid="_x0000_s104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420EE99-F595-4E02-AACB-56DC3CCDD1A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</Words>
  <Characters>86</Characters>
  <Lines>1</Lines>
  <Paragraphs>1</Paragraphs>
  <TotalTime>5</TotalTime>
  <ScaleCrop>false</ScaleCrop>
  <LinksUpToDate>false</LinksUpToDate>
  <CharactersWithSpaces>99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2017-12-27T01:28:00Z</dcterms:created>
  <dc:creator>spj014</dc:creator>
  <cp:lastModifiedBy>spj008</cp:lastModifiedBy>
  <cp:lastPrinted>2018-03-08T05:44:00Z</cp:lastPrinted>
  <dcterms:modified xsi:type="dcterms:W3CDTF">2018-07-03T07:13:51Z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